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572F9" w:rsidRDefault="00ED589B">
      <w:pPr>
        <w:rPr>
          <w:noProof/>
        </w:rPr>
      </w:pPr>
      <w:r w:rsidRPr="00ED589B">
        <w:rPr>
          <w:noProof/>
          <w:lang w:val="en-GB" w:eastAsia="en-GB"/>
        </w:rPr>
        <mc:AlternateContent>
          <mc:Choice Requires="wps">
            <w:drawing>
              <wp:anchor distT="0" distB="0" distL="114300" distR="114300" simplePos="0" relativeHeight="251662336" behindDoc="0" locked="0" layoutInCell="1" allowOverlap="1" wp14:anchorId="1A1981E4" wp14:editId="5F98BFCC">
                <wp:simplePos x="0" y="0"/>
                <wp:positionH relativeFrom="column">
                  <wp:posOffset>-333375</wp:posOffset>
                </wp:positionH>
                <wp:positionV relativeFrom="paragraph">
                  <wp:posOffset>-142875</wp:posOffset>
                </wp:positionV>
                <wp:extent cx="5800725" cy="7524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752475"/>
                        </a:xfrm>
                        <a:prstGeom prst="rect">
                          <a:avLst/>
                        </a:prstGeom>
                        <a:noFill/>
                        <a:ln w="9525">
                          <a:noFill/>
                          <a:miter lim="800000"/>
                          <a:headEnd/>
                          <a:tailEnd/>
                        </a:ln>
                      </wps:spPr>
                      <wps:txbx>
                        <w:txbxContent>
                          <w:p w:rsidR="00ED589B" w:rsidRPr="00ED589B" w:rsidRDefault="00ED589B" w:rsidP="00ED589B">
                            <w:pPr>
                              <w:spacing w:line="240" w:lineRule="atLeast"/>
                              <w:rPr>
                                <w:rFonts w:ascii="Arial" w:eastAsia="Times New Roman" w:hAnsi="Arial" w:cs="Arial"/>
                              </w:rPr>
                            </w:pPr>
                            <w:r w:rsidRPr="00ED589B">
                              <w:rPr>
                                <w:rStyle w:val="s1"/>
                                <w:rFonts w:eastAsia="Times New Roman"/>
                                <w:sz w:val="20"/>
                                <w:szCs w:val="20"/>
                              </w:rPr>
                              <w:t>You should take reasonable measures to prevent unauthorised access to confidential information. A clear desk and clear screen policy is one way to achieve this. The exact requirements of a clear desk and clear screen policy may vary from business to business, but this template policy contains example minimum requirements.</w:t>
                            </w:r>
                          </w:p>
                          <w:p w:rsidR="00ED589B" w:rsidRDefault="00ED5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5pt;margin-top:-11.25pt;width:456.7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" filled="f" stroked="f">
                <v:textbox>
                  <w:txbxContent>
                    <w:p w:rsidR="00ED589B" w:rsidRPr="00ED589B" w:rsidRDefault="00ED589B" w:rsidP="00ED589B">
                      <w:pPr>
                        <w:spacing w:line="240" w:lineRule="atLeast"/>
                        <w:rPr>
                          <w:rFonts w:ascii="Arial" w:eastAsia="Times New Roman" w:hAnsi="Arial" w:cs="Arial"/>
                        </w:rPr>
                      </w:pPr>
                      <w:r w:rsidRPr="00ED589B">
                        <w:rPr>
                          <w:rStyle w:val="s1"/>
                          <w:rFonts w:eastAsia="Times New Roman"/>
                          <w:sz w:val="20"/>
                          <w:szCs w:val="20"/>
                        </w:rPr>
                        <w:t xml:space="preserve">You should take reasonable measures to prevent </w:t>
                      </w:r>
                      <w:proofErr w:type="spellStart"/>
                      <w:r w:rsidRPr="00ED589B">
                        <w:rPr>
                          <w:rStyle w:val="s1"/>
                          <w:rFonts w:eastAsia="Times New Roman"/>
                          <w:sz w:val="20"/>
                          <w:szCs w:val="20"/>
                        </w:rPr>
                        <w:t>unauthorised</w:t>
                      </w:r>
                      <w:proofErr w:type="spellEnd"/>
                      <w:r w:rsidRPr="00ED589B">
                        <w:rPr>
                          <w:rStyle w:val="s1"/>
                          <w:rFonts w:eastAsia="Times New Roman"/>
                          <w:sz w:val="20"/>
                          <w:szCs w:val="20"/>
                        </w:rPr>
                        <w:t xml:space="preserve"> access to confidential information. A clear desk and clear screen policy is one way to achieve this. The exact requirements of a clear desk and clear screen policy may vary from business to business, but this template policy contains example minimum requirements.</w:t>
                      </w:r>
                    </w:p>
                    <w:p w:rsidR="00ED589B" w:rsidRDefault="00ED589B"/>
                  </w:txbxContent>
                </v:textbox>
              </v:shape>
            </w:pict>
          </mc:Fallback>
        </mc:AlternateContent>
      </w: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ED589B">
      <w:pPr>
        <w:rPr>
          <w:noProof/>
        </w:rPr>
      </w:pPr>
      <w:r>
        <w:rPr>
          <w:noProof/>
          <w:lang w:val="en-GB" w:eastAsia="en-GB"/>
        </w:rPr>
        <mc:AlternateContent>
          <mc:Choice Requires="wps">
            <w:drawing>
              <wp:anchor distT="0" distB="0" distL="114300" distR="114300" simplePos="0" relativeHeight="251660288" behindDoc="0" locked="0" layoutInCell="1" allowOverlap="1" wp14:anchorId="096060B9" wp14:editId="516B3D3F">
                <wp:simplePos x="0" y="0"/>
                <wp:positionH relativeFrom="column">
                  <wp:posOffset>-574040</wp:posOffset>
                </wp:positionH>
                <wp:positionV relativeFrom="paragraph">
                  <wp:posOffset>120015</wp:posOffset>
                </wp:positionV>
                <wp:extent cx="4000500" cy="965835"/>
                <wp:effectExtent l="0" t="0" r="0" b="5715"/>
                <wp:wrapSquare wrapText="bothSides"/>
                <wp:docPr id="1" name="Text Box 1"/>
                <wp:cNvGraphicFramePr/>
                <a:graphic xmlns:a="http://schemas.openxmlformats.org/drawingml/2006/main">
                  <a:graphicData uri="http://schemas.microsoft.com/office/word/2010/wordprocessingShape">
                    <wps:wsp>
                      <wps:cNvSpPr txBox="1"/>
                      <wps:spPr>
                        <a:xfrm>
                          <a:off x="0" y="0"/>
                          <a:ext cx="4000500" cy="965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A0306" w:rsidRPr="00ED589B" w:rsidRDefault="007A0306" w:rsidP="00ED589B">
                            <w:pPr>
                              <w:spacing w:line="500" w:lineRule="atLeast"/>
                              <w:rPr>
                                <w:rFonts w:ascii="Arial" w:eastAsia="Times New Roman" w:hAnsi="Arial" w:cs="Arial"/>
                              </w:rPr>
                            </w:pPr>
                            <w:r w:rsidRPr="00ED589B">
                              <w:rPr>
                                <w:rStyle w:val="f14sb1"/>
                                <w:rFonts w:eastAsia="Times New Roman"/>
                                <w:sz w:val="44"/>
                                <w:szCs w:val="44"/>
                              </w:rPr>
                              <w:t>Clear desk and clear screen policy</w:t>
                            </w:r>
                          </w:p>
                          <w:p w:rsidR="00CA4FBC" w:rsidRPr="00CA4FBC" w:rsidRDefault="00CA4FBC" w:rsidP="00ED589B">
                            <w:pPr>
                              <w:rPr>
                                <w:rFonts w:ascii="Tahoma" w:hAnsi="Tahoma" w:cs="Tahoma"/>
                                <w:b/>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45.2pt;margin-top:9.45pt;width:315pt;height:76.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" filled="f" stroked="f">
                <v:textbox>
                  <w:txbxContent>
                    <w:p w:rsidR="007A0306" w:rsidRPr="00ED589B" w:rsidRDefault="007A0306" w:rsidP="00ED589B">
                      <w:pPr>
                        <w:spacing w:line="500" w:lineRule="atLeast"/>
                        <w:rPr>
                          <w:rFonts w:ascii="Arial" w:eastAsia="Times New Roman" w:hAnsi="Arial" w:cs="Arial"/>
                        </w:rPr>
                      </w:pPr>
                      <w:r w:rsidRPr="00ED589B">
                        <w:rPr>
                          <w:rStyle w:val="f14sb1"/>
                          <w:rFonts w:eastAsia="Times New Roman"/>
                          <w:sz w:val="44"/>
                          <w:szCs w:val="44"/>
                        </w:rPr>
                        <w:t>Clear desk and clear screen policy</w:t>
                      </w:r>
                    </w:p>
                    <w:p w:rsidR="00CA4FBC" w:rsidRPr="00CA4FBC" w:rsidRDefault="00CA4FBC" w:rsidP="00ED589B">
                      <w:pPr>
                        <w:rPr>
                          <w:rFonts w:ascii="Tahoma" w:hAnsi="Tahoma" w:cs="Tahoma"/>
                          <w:b/>
                          <w:color w:val="FFFFFF" w:themeColor="background1"/>
                          <w:sz w:val="60"/>
                          <w:szCs w:val="60"/>
                        </w:rPr>
                      </w:pPr>
                    </w:p>
                  </w:txbxContent>
                </v:textbox>
                <w10:wrap type="square"/>
              </v:shape>
            </w:pict>
          </mc:Fallback>
        </mc:AlternateContent>
      </w: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ED589B">
      <w:pPr>
        <w:rPr>
          <w:noProof/>
        </w:rPr>
      </w:pPr>
      <w:r>
        <w:rPr>
          <w:noProof/>
          <w:lang w:val="en-GB" w:eastAsia="en-GB"/>
        </w:rPr>
        <mc:AlternateContent>
          <mc:Choice Requires="wps">
            <w:drawing>
              <wp:anchor distT="0" distB="0" distL="114300" distR="114300" simplePos="0" relativeHeight="251664384" behindDoc="0" locked="0" layoutInCell="1" allowOverlap="1" wp14:anchorId="222F68F1" wp14:editId="0FD9BC3F">
                <wp:simplePos x="0" y="0"/>
                <wp:positionH relativeFrom="column">
                  <wp:posOffset>-514350</wp:posOffset>
                </wp:positionH>
                <wp:positionV relativeFrom="paragraph">
                  <wp:posOffset>279400</wp:posOffset>
                </wp:positionV>
                <wp:extent cx="6372225" cy="11049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372225" cy="1104900"/>
                        </a:xfrm>
                        <a:prstGeom prst="rect">
                          <a:avLst/>
                        </a:prstGeom>
                        <a:noFill/>
                        <a:ln w="6350">
                          <a:noFill/>
                        </a:ln>
                        <a:effectLst/>
                      </wps:spPr>
                      <wps:txbx>
                        <w:txbxContent>
                          <w:p w:rsidR="00ED589B" w:rsidRPr="004158CA" w:rsidRDefault="00ED589B" w:rsidP="00ED589B">
                            <w:pPr>
                              <w:rPr>
                                <w:rFonts w:ascii="Arial" w:hAnsi="Arial" w:cs="Arial"/>
                                <w:color w:val="1F497D"/>
                                <w:sz w:val="20"/>
                              </w:rPr>
                            </w:pPr>
                            <w:r w:rsidRPr="004158CA">
                              <w:rPr>
                                <w:rStyle w:val="s1"/>
                                <w:sz w:val="20"/>
                                <w:shd w:val="clear" w:color="auto" w:fill="C0C0FF"/>
                              </w:rPr>
                              <w:t>Lilac highlighted text</w:t>
                            </w:r>
                            <w:r w:rsidRPr="004158CA">
                              <w:rPr>
                                <w:rFonts w:ascii="Arial" w:hAnsi="Arial" w:cs="Arial"/>
                                <w:color w:val="1F497D"/>
                                <w:sz w:val="20"/>
                              </w:rPr>
                              <w:t xml:space="preserve"> </w:t>
                            </w:r>
                            <w:r w:rsidRPr="00C20076">
                              <w:rPr>
                                <w:rFonts w:ascii="Arial" w:hAnsi="Arial" w:cs="Arial"/>
                                <w:sz w:val="20"/>
                              </w:rPr>
                              <w:t>is used to prompts users to choose one of the wording options, as appropriate.</w:t>
                            </w:r>
                          </w:p>
                          <w:p w:rsidR="00ED589B" w:rsidRPr="004158CA" w:rsidRDefault="00ED589B" w:rsidP="00ED589B">
                            <w:pPr>
                              <w:rPr>
                                <w:rFonts w:ascii="Arial" w:hAnsi="Arial" w:cs="Arial"/>
                                <w:color w:val="1F497D"/>
                                <w:sz w:val="20"/>
                              </w:rPr>
                            </w:pPr>
                          </w:p>
                          <w:p w:rsidR="00ED589B" w:rsidRPr="004158CA" w:rsidRDefault="00ED589B" w:rsidP="00ED589B">
                            <w:pPr>
                              <w:rPr>
                                <w:rFonts w:ascii="Arial" w:hAnsi="Arial" w:cs="Arial"/>
                                <w:color w:val="1F497D"/>
                                <w:sz w:val="20"/>
                              </w:rPr>
                            </w:pPr>
                            <w:r w:rsidRPr="004158CA">
                              <w:rPr>
                                <w:rStyle w:val="s1"/>
                                <w:sz w:val="20"/>
                                <w:shd w:val="clear" w:color="auto" w:fill="FFC0CB"/>
                              </w:rPr>
                              <w:t>Red highlighted text</w:t>
                            </w:r>
                            <w:r w:rsidRPr="004158CA">
                              <w:rPr>
                                <w:rFonts w:ascii="Arial" w:hAnsi="Arial" w:cs="Arial"/>
                                <w:color w:val="1F497D"/>
                                <w:sz w:val="20"/>
                              </w:rPr>
                              <w:t xml:space="preserve"> </w:t>
                            </w:r>
                            <w:r w:rsidRPr="00C20076">
                              <w:rPr>
                                <w:rFonts w:ascii="Arial" w:hAnsi="Arial" w:cs="Arial"/>
                                <w:sz w:val="20"/>
                              </w:rPr>
                              <w:t>is an ‘</w:t>
                            </w:r>
                            <w:r w:rsidRPr="00C20076">
                              <w:rPr>
                                <w:rFonts w:ascii="Arial" w:hAnsi="Arial" w:cs="Arial"/>
                                <w:sz w:val="20"/>
                                <w:u w:val="single"/>
                              </w:rPr>
                              <w:t>optional</w:t>
                            </w:r>
                            <w:r w:rsidRPr="00C20076">
                              <w:rPr>
                                <w:rFonts w:ascii="Arial" w:hAnsi="Arial" w:cs="Arial"/>
                                <w:sz w:val="20"/>
                              </w:rPr>
                              <w:t>’ tag.  Users can choose whether to include the wording or delete it.</w:t>
                            </w:r>
                          </w:p>
                          <w:p w:rsidR="00ED589B" w:rsidRPr="004158CA" w:rsidRDefault="00ED589B" w:rsidP="00ED589B">
                            <w:pPr>
                              <w:rPr>
                                <w:rFonts w:ascii="Arial" w:hAnsi="Arial" w:cs="Arial"/>
                                <w:color w:val="1F497D"/>
                                <w:sz w:val="20"/>
                              </w:rPr>
                            </w:pPr>
                          </w:p>
                          <w:p w:rsidR="00ED589B" w:rsidRPr="004158CA" w:rsidRDefault="00ED589B" w:rsidP="00ED589B">
                            <w:pPr>
                              <w:rPr>
                                <w:rFonts w:ascii="Arial" w:hAnsi="Arial" w:cs="Arial"/>
                                <w:color w:val="1F497D"/>
                                <w:sz w:val="20"/>
                              </w:rPr>
                            </w:pPr>
                            <w:r w:rsidRPr="004158CA">
                              <w:rPr>
                                <w:rStyle w:val="s1"/>
                                <w:sz w:val="20"/>
                                <w:shd w:val="clear" w:color="auto" w:fill="C0FFC0"/>
                              </w:rPr>
                              <w:t>Green highlighted text</w:t>
                            </w:r>
                            <w:r w:rsidRPr="004158CA">
                              <w:rPr>
                                <w:rFonts w:ascii="Arial" w:hAnsi="Arial" w:cs="Arial"/>
                                <w:color w:val="1F497D"/>
                                <w:sz w:val="20"/>
                              </w:rPr>
                              <w:t xml:space="preserve"> </w:t>
                            </w:r>
                            <w:r w:rsidRPr="00C20076">
                              <w:rPr>
                                <w:rFonts w:ascii="Arial" w:hAnsi="Arial" w:cs="Arial"/>
                                <w:sz w:val="20"/>
                              </w:rPr>
                              <w:t>is an ‘</w:t>
                            </w:r>
                            <w:r w:rsidRPr="00C20076">
                              <w:rPr>
                                <w:rFonts w:ascii="Arial" w:hAnsi="Arial" w:cs="Arial"/>
                                <w:sz w:val="20"/>
                                <w:u w:val="single"/>
                              </w:rPr>
                              <w:t>insert</w:t>
                            </w:r>
                            <w:r w:rsidRPr="00C20076">
                              <w:rPr>
                                <w:rFonts w:ascii="Arial" w:hAnsi="Arial" w:cs="Arial"/>
                                <w:sz w:val="20"/>
                              </w:rPr>
                              <w:t>’ tag prompting users to insert their own information (sometimes we may suggest some options to be included).</w:t>
                            </w:r>
                          </w:p>
                          <w:p w:rsidR="00ED589B" w:rsidRPr="00481DFB" w:rsidRDefault="00ED589B" w:rsidP="00ED589B">
                            <w:pPr>
                              <w:spacing w:line="240" w:lineRule="atLeast"/>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5pt;margin-top:22pt;width:501.75pt;height: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" filled="f" stroked="f" strokeweight=".5pt">
                <v:fill o:detectmouseclick="t"/>
                <v:textbox>
                  <w:txbxContent>
                    <w:p w:rsidR="00ED589B" w:rsidRPr="004158CA" w:rsidRDefault="00ED589B" w:rsidP="00ED589B">
                      <w:pPr>
                        <w:rPr>
                          <w:rFonts w:ascii="Arial" w:hAnsi="Arial" w:cs="Arial"/>
                          <w:color w:val="1F497D"/>
                          <w:sz w:val="20"/>
                        </w:rPr>
                      </w:pPr>
                      <w:r w:rsidRPr="004158CA">
                        <w:rPr>
                          <w:rStyle w:val="s1"/>
                          <w:sz w:val="20"/>
                          <w:shd w:val="clear" w:color="auto" w:fill="C0C0FF"/>
                        </w:rPr>
                        <w:t>Lilac highlighted text</w:t>
                      </w:r>
                      <w:r w:rsidRPr="004158CA">
                        <w:rPr>
                          <w:rFonts w:ascii="Arial" w:hAnsi="Arial" w:cs="Arial"/>
                          <w:color w:val="1F497D"/>
                          <w:sz w:val="20"/>
                        </w:rPr>
                        <w:t xml:space="preserve"> </w:t>
                      </w:r>
                      <w:r w:rsidRPr="00C20076">
                        <w:rPr>
                          <w:rFonts w:ascii="Arial" w:hAnsi="Arial" w:cs="Arial"/>
                          <w:sz w:val="20"/>
                        </w:rPr>
                        <w:t>is used to prompts users to choose one of the wording options, as appropriate.</w:t>
                      </w:r>
                    </w:p>
                    <w:p w:rsidR="00ED589B" w:rsidRPr="004158CA" w:rsidRDefault="00ED589B" w:rsidP="00ED589B">
                      <w:pPr>
                        <w:rPr>
                          <w:rFonts w:ascii="Arial" w:hAnsi="Arial" w:cs="Arial"/>
                          <w:color w:val="1F497D"/>
                          <w:sz w:val="20"/>
                        </w:rPr>
                      </w:pPr>
                    </w:p>
                    <w:p w:rsidR="00ED589B" w:rsidRPr="004158CA" w:rsidRDefault="00ED589B" w:rsidP="00ED589B">
                      <w:pPr>
                        <w:rPr>
                          <w:rFonts w:ascii="Arial" w:hAnsi="Arial" w:cs="Arial"/>
                          <w:color w:val="1F497D"/>
                          <w:sz w:val="20"/>
                        </w:rPr>
                      </w:pPr>
                      <w:r w:rsidRPr="004158CA">
                        <w:rPr>
                          <w:rStyle w:val="s1"/>
                          <w:sz w:val="20"/>
                          <w:shd w:val="clear" w:color="auto" w:fill="FFC0CB"/>
                        </w:rPr>
                        <w:t>Red highlighted text</w:t>
                      </w:r>
                      <w:r w:rsidRPr="004158CA">
                        <w:rPr>
                          <w:rFonts w:ascii="Arial" w:hAnsi="Arial" w:cs="Arial"/>
                          <w:color w:val="1F497D"/>
                          <w:sz w:val="20"/>
                        </w:rPr>
                        <w:t xml:space="preserve"> </w:t>
                      </w:r>
                      <w:r w:rsidRPr="00C20076">
                        <w:rPr>
                          <w:rFonts w:ascii="Arial" w:hAnsi="Arial" w:cs="Arial"/>
                          <w:sz w:val="20"/>
                        </w:rPr>
                        <w:t>is an ‘</w:t>
                      </w:r>
                      <w:r w:rsidRPr="00C20076">
                        <w:rPr>
                          <w:rFonts w:ascii="Arial" w:hAnsi="Arial" w:cs="Arial"/>
                          <w:sz w:val="20"/>
                          <w:u w:val="single"/>
                        </w:rPr>
                        <w:t>optional</w:t>
                      </w:r>
                      <w:r w:rsidRPr="00C20076">
                        <w:rPr>
                          <w:rFonts w:ascii="Arial" w:hAnsi="Arial" w:cs="Arial"/>
                          <w:sz w:val="20"/>
                        </w:rPr>
                        <w:t>’ tag.  Users can choose whether to include the wording or delete it.</w:t>
                      </w:r>
                    </w:p>
                    <w:p w:rsidR="00ED589B" w:rsidRPr="004158CA" w:rsidRDefault="00ED589B" w:rsidP="00ED589B">
                      <w:pPr>
                        <w:rPr>
                          <w:rFonts w:ascii="Arial" w:hAnsi="Arial" w:cs="Arial"/>
                          <w:color w:val="1F497D"/>
                          <w:sz w:val="20"/>
                        </w:rPr>
                      </w:pPr>
                    </w:p>
                    <w:p w:rsidR="00ED589B" w:rsidRPr="004158CA" w:rsidRDefault="00ED589B" w:rsidP="00ED589B">
                      <w:pPr>
                        <w:rPr>
                          <w:rFonts w:ascii="Arial" w:hAnsi="Arial" w:cs="Arial"/>
                          <w:color w:val="1F497D"/>
                          <w:sz w:val="20"/>
                        </w:rPr>
                      </w:pPr>
                      <w:r w:rsidRPr="004158CA">
                        <w:rPr>
                          <w:rStyle w:val="s1"/>
                          <w:sz w:val="20"/>
                          <w:shd w:val="clear" w:color="auto" w:fill="C0FFC0"/>
                        </w:rPr>
                        <w:t>Green highlighted text</w:t>
                      </w:r>
                      <w:r w:rsidRPr="004158CA">
                        <w:rPr>
                          <w:rFonts w:ascii="Arial" w:hAnsi="Arial" w:cs="Arial"/>
                          <w:color w:val="1F497D"/>
                          <w:sz w:val="20"/>
                        </w:rPr>
                        <w:t xml:space="preserve"> </w:t>
                      </w:r>
                      <w:r w:rsidRPr="00C20076">
                        <w:rPr>
                          <w:rFonts w:ascii="Arial" w:hAnsi="Arial" w:cs="Arial"/>
                          <w:sz w:val="20"/>
                        </w:rPr>
                        <w:t>is an ‘</w:t>
                      </w:r>
                      <w:r w:rsidRPr="00C20076">
                        <w:rPr>
                          <w:rFonts w:ascii="Arial" w:hAnsi="Arial" w:cs="Arial"/>
                          <w:sz w:val="20"/>
                          <w:u w:val="single"/>
                        </w:rPr>
                        <w:t>insert</w:t>
                      </w:r>
                      <w:r w:rsidRPr="00C20076">
                        <w:rPr>
                          <w:rFonts w:ascii="Arial" w:hAnsi="Arial" w:cs="Arial"/>
                          <w:sz w:val="20"/>
                        </w:rPr>
                        <w:t>’ tag prompting users to insert their own information (sometimes we may suggest some options to be included).</w:t>
                      </w:r>
                    </w:p>
                    <w:p w:rsidR="00ED589B" w:rsidRPr="00481DFB" w:rsidRDefault="00ED589B" w:rsidP="00ED589B">
                      <w:pPr>
                        <w:spacing w:line="240" w:lineRule="atLeast"/>
                        <w:rPr>
                          <w:rFonts w:eastAsia="Times New Roman"/>
                        </w:rPr>
                      </w:pPr>
                    </w:p>
                  </w:txbxContent>
                </v:textbox>
                <w10:wrap type="square"/>
              </v:shape>
            </w:pict>
          </mc:Fallback>
        </mc:AlternateContent>
      </w: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ED589B" w:rsidRPr="00C20076" w:rsidRDefault="00ED589B" w:rsidP="00ED589B">
      <w:pPr>
        <w:ind w:left="-742" w:right="-631"/>
        <w:rPr>
          <w:b/>
          <w:i/>
          <w:iCs/>
        </w:rPr>
      </w:pPr>
      <w:r w:rsidRPr="00C20076">
        <w:rPr>
          <w:rFonts w:ascii="Arial" w:hAnsi="Arial" w:cs="Arial"/>
          <w:b/>
          <w:sz w:val="20"/>
        </w:rPr>
        <w:t>This template is produced in partnership with Lexis®PSL Practice Compliance.</w:t>
      </w:r>
    </w:p>
    <w:p w:rsidR="00ED589B" w:rsidRPr="00C20076" w:rsidRDefault="00ED589B" w:rsidP="00ED589B">
      <w:pPr>
        <w:ind w:left="-742" w:right="-631"/>
        <w:rPr>
          <w:i/>
          <w:iCs/>
        </w:rPr>
      </w:pPr>
    </w:p>
    <w:p w:rsidR="00ED589B" w:rsidRPr="00C20076" w:rsidRDefault="00ED589B" w:rsidP="00ED589B">
      <w:pPr>
        <w:ind w:left="-742" w:right="-631"/>
        <w:rPr>
          <w:i/>
          <w:iCs/>
        </w:rPr>
      </w:pPr>
      <w:r w:rsidRPr="00C20076">
        <w:rPr>
          <w:rFonts w:ascii="Arial" w:hAnsi="Arial" w:cs="Arial"/>
          <w:sz w:val="20"/>
        </w:rPr>
        <w:t>Lexis®PSL</w:t>
      </w:r>
      <w:r w:rsidRPr="00C20076">
        <w:rPr>
          <w:i/>
          <w:iCs/>
        </w:rPr>
        <w:t xml:space="preserve"> </w:t>
      </w:r>
      <w:r w:rsidRPr="00C20076">
        <w:rPr>
          <w:rFonts w:ascii="Arial" w:hAnsi="Arial" w:cs="Arial"/>
          <w:sz w:val="20"/>
        </w:rPr>
        <w:t>Practice Compliance is an online service designed to make risk and compliance easier to manage, whatever the size</w:t>
      </w:r>
      <w:r w:rsidRPr="00C20076">
        <w:rPr>
          <w:i/>
          <w:iCs/>
        </w:rPr>
        <w:t xml:space="preserve"> </w:t>
      </w:r>
      <w:r w:rsidRPr="00C20076">
        <w:rPr>
          <w:rFonts w:ascii="Arial" w:hAnsi="Arial" w:cs="Arial"/>
          <w:sz w:val="20"/>
        </w:rPr>
        <w:t>of your firm. It comes with everything you need to get your compliance house in order and keep it that way, including an unbeatable range of practical guidance, templates, flowcharts, checklists and other time-saving tools.</w:t>
      </w:r>
    </w:p>
    <w:p w:rsidR="00ED589B" w:rsidRPr="00C20076" w:rsidRDefault="00ED589B" w:rsidP="00ED589B">
      <w:pPr>
        <w:ind w:left="-742" w:right="-631"/>
        <w:rPr>
          <w:i/>
          <w:iCs/>
        </w:rPr>
      </w:pPr>
    </w:p>
    <w:p w:rsidR="00ED589B" w:rsidRPr="00C20076" w:rsidRDefault="00ED589B" w:rsidP="00ED589B">
      <w:pPr>
        <w:ind w:left="-742" w:right="-631"/>
        <w:rPr>
          <w:i/>
          <w:iCs/>
        </w:rPr>
      </w:pPr>
      <w:r w:rsidRPr="00C20076">
        <w:rPr>
          <w:rFonts w:ascii="Arial" w:hAnsi="Arial" w:cs="Arial"/>
          <w:sz w:val="20"/>
        </w:rPr>
        <w:t xml:space="preserve">See more </w:t>
      </w:r>
      <w:r w:rsidRPr="00C20076">
        <w:rPr>
          <w:rFonts w:ascii="Arial" w:hAnsi="Arial" w:cs="Arial"/>
          <w:sz w:val="20"/>
          <w:szCs w:val="20"/>
        </w:rPr>
        <w:t>at</w:t>
      </w:r>
      <w:r w:rsidRPr="00C20076">
        <w:rPr>
          <w:rFonts w:ascii="Arial" w:hAnsi="Arial" w:cs="Arial"/>
          <w:i/>
          <w:iCs/>
          <w:sz w:val="20"/>
          <w:szCs w:val="20"/>
        </w:rPr>
        <w:t xml:space="preserve"> </w:t>
      </w:r>
      <w:hyperlink r:id="rId8" w:history="1">
        <w:r w:rsidRPr="00C20076">
          <w:rPr>
            <w:rStyle w:val="Hyperlink"/>
            <w:rFonts w:ascii="Arial" w:hAnsi="Arial" w:cs="Arial"/>
            <w:i/>
            <w:iCs/>
            <w:color w:val="auto"/>
            <w:sz w:val="20"/>
            <w:szCs w:val="20"/>
          </w:rPr>
          <w:t>https://www.lexisnexis.com/uk/lexispsl/practicecompliance/home</w:t>
        </w:r>
      </w:hyperlink>
      <w:r w:rsidRPr="00C20076">
        <w:rPr>
          <w:i/>
          <w:iCs/>
        </w:rPr>
        <w:t>.</w:t>
      </w: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ED589B" w:rsidRPr="00ED589B" w:rsidRDefault="00ED589B" w:rsidP="00ED589B">
      <w:pPr>
        <w:spacing w:line="500" w:lineRule="atLeast"/>
        <w:rPr>
          <w:rFonts w:ascii="Arial" w:eastAsia="Times New Roman" w:hAnsi="Arial" w:cs="Arial"/>
          <w:sz w:val="20"/>
        </w:rPr>
      </w:pPr>
      <w:r w:rsidRPr="00ED589B">
        <w:rPr>
          <w:rStyle w:val="f14sb1"/>
          <w:rFonts w:eastAsia="Times New Roman"/>
          <w:sz w:val="36"/>
          <w:szCs w:val="44"/>
        </w:rPr>
        <w:lastRenderedPageBreak/>
        <w:t>Clear desk and clear screen policy</w:t>
      </w:r>
    </w:p>
    <w:p w:rsidR="00BC3A95" w:rsidRDefault="00BC3A95">
      <w:pPr>
        <w:rPr>
          <w:noProof/>
        </w:rPr>
      </w:pPr>
    </w:p>
    <w:p w:rsidR="007A0306" w:rsidRPr="00ED589B" w:rsidRDefault="007A0306" w:rsidP="007A0306">
      <w:pPr>
        <w:spacing w:line="320" w:lineRule="atLeast"/>
        <w:rPr>
          <w:rFonts w:ascii="Arial" w:eastAsia="Times New Roman" w:hAnsi="Arial" w:cs="Arial"/>
          <w:sz w:val="28"/>
          <w:szCs w:val="20"/>
        </w:rPr>
      </w:pPr>
      <w:r w:rsidRPr="00ED589B">
        <w:rPr>
          <w:rStyle w:val="f14sb1"/>
          <w:rFonts w:eastAsia="Times New Roman"/>
          <w:szCs w:val="20"/>
        </w:rPr>
        <w:t>Responsibility</w:t>
      </w:r>
    </w:p>
    <w:p w:rsidR="007A0306" w:rsidRPr="007A0306" w:rsidRDefault="007A0306" w:rsidP="007A0306">
      <w:pPr>
        <w:spacing w:line="240" w:lineRule="atLeast"/>
        <w:rPr>
          <w:rStyle w:val="f14sb1"/>
          <w:rFonts w:ascii="Tahoma" w:eastAsia="Times New Roman" w:hAnsi="Tahoma" w:cs="Tahoma"/>
          <w:sz w:val="20"/>
          <w:szCs w:val="20"/>
        </w:rPr>
      </w:pPr>
      <w:bookmarkStart w:id="1" w:name="ukContentItem624ad016-8a76-4cd7-81ee-ae9"/>
      <w:bookmarkEnd w:id="1"/>
    </w:p>
    <w:p w:rsidR="007A0306" w:rsidRPr="007A0306" w:rsidRDefault="007A0306" w:rsidP="007A0306">
      <w:pPr>
        <w:spacing w:line="240" w:lineRule="atLeast"/>
        <w:rPr>
          <w:rFonts w:ascii="Tahoma" w:eastAsia="Times New Roman" w:hAnsi="Tahoma" w:cs="Tahoma"/>
          <w:sz w:val="20"/>
          <w:szCs w:val="20"/>
        </w:rPr>
      </w:pPr>
      <w:r w:rsidRPr="007A0306">
        <w:rPr>
          <w:rStyle w:val="f14sb1"/>
          <w:rFonts w:ascii="Tahoma" w:eastAsia="Times New Roman" w:hAnsi="Tahoma" w:cs="Tahoma"/>
          <w:sz w:val="20"/>
          <w:szCs w:val="20"/>
        </w:rPr>
        <w:t>1.1 </w:t>
      </w:r>
      <w:r w:rsidRPr="007A0306">
        <w:rPr>
          <w:rStyle w:val="f14sb1"/>
          <w:rFonts w:ascii="Tahoma" w:eastAsia="Times New Roman" w:hAnsi="Tahoma" w:cs="Tahoma"/>
          <w:sz w:val="20"/>
          <w:szCs w:val="20"/>
          <w:shd w:val="clear" w:color="auto" w:fill="C0FFC0"/>
        </w:rPr>
        <w:t>[</w:t>
      </w:r>
      <w:r w:rsidRPr="007A0306">
        <w:rPr>
          <w:rStyle w:val="s1"/>
          <w:rFonts w:ascii="Tahoma" w:eastAsia="Times New Roman" w:hAnsi="Tahoma" w:cs="Tahoma"/>
          <w:i/>
          <w:iCs/>
          <w:sz w:val="20"/>
          <w:szCs w:val="20"/>
          <w:shd w:val="clear" w:color="auto" w:fill="C0FFC0"/>
        </w:rPr>
        <w:t xml:space="preserve">Insert </w:t>
      </w:r>
      <w:r w:rsidRPr="007A0306">
        <w:rPr>
          <w:rStyle w:val="f14sb1"/>
          <w:rFonts w:ascii="Tahoma" w:eastAsia="Times New Roman" w:hAnsi="Tahoma" w:cs="Tahoma"/>
          <w:sz w:val="20"/>
          <w:szCs w:val="20"/>
          <w:shd w:val="clear" w:color="auto" w:fill="C0C0FF"/>
        </w:rPr>
        <w:t>[</w:t>
      </w:r>
      <w:r w:rsidRPr="007A0306">
        <w:rPr>
          <w:rStyle w:val="s1"/>
          <w:rFonts w:ascii="Tahoma" w:eastAsia="Times New Roman" w:hAnsi="Tahoma" w:cs="Tahoma"/>
          <w:i/>
          <w:iCs/>
          <w:sz w:val="20"/>
          <w:szCs w:val="20"/>
          <w:shd w:val="clear" w:color="auto" w:fill="C0C0FF"/>
        </w:rPr>
        <w:t>name</w:t>
      </w:r>
      <w:r w:rsidRPr="007A0306">
        <w:rPr>
          <w:rStyle w:val="f14sb1"/>
          <w:rFonts w:ascii="Tahoma" w:eastAsia="Times New Roman" w:hAnsi="Tahoma" w:cs="Tahoma"/>
          <w:sz w:val="20"/>
          <w:szCs w:val="20"/>
          <w:shd w:val="clear" w:color="auto" w:fill="C0C0FF"/>
        </w:rPr>
        <w:t xml:space="preserve"> OR </w:t>
      </w:r>
      <w:r w:rsidRPr="007A0306">
        <w:rPr>
          <w:rStyle w:val="s1"/>
          <w:rFonts w:ascii="Tahoma" w:eastAsia="Times New Roman" w:hAnsi="Tahoma" w:cs="Tahoma"/>
          <w:i/>
          <w:iCs/>
          <w:sz w:val="20"/>
          <w:szCs w:val="20"/>
          <w:shd w:val="clear" w:color="auto" w:fill="C0C0FF"/>
        </w:rPr>
        <w:t>job title</w:t>
      </w:r>
      <w:r w:rsidRPr="007A0306">
        <w:rPr>
          <w:rStyle w:val="f14sb1"/>
          <w:rFonts w:ascii="Tahoma" w:eastAsia="Times New Roman" w:hAnsi="Tahoma" w:cs="Tahoma"/>
          <w:sz w:val="20"/>
          <w:szCs w:val="20"/>
          <w:shd w:val="clear" w:color="auto" w:fill="C0C0FF"/>
        </w:rPr>
        <w:t>]</w:t>
      </w:r>
      <w:r w:rsidRPr="007A0306">
        <w:rPr>
          <w:rStyle w:val="s1"/>
          <w:rFonts w:ascii="Tahoma" w:eastAsia="Times New Roman" w:hAnsi="Tahoma" w:cs="Tahoma"/>
          <w:i/>
          <w:iCs/>
          <w:sz w:val="20"/>
          <w:szCs w:val="20"/>
          <w:shd w:val="clear" w:color="auto" w:fill="C0FFC0"/>
        </w:rPr>
        <w:t xml:space="preserve"> eg, The Risk manager</w:t>
      </w:r>
      <w:r w:rsidRPr="007A0306">
        <w:rPr>
          <w:rStyle w:val="f14sb1"/>
          <w:rFonts w:ascii="Tahoma" w:eastAsia="Times New Roman" w:hAnsi="Tahoma" w:cs="Tahoma"/>
          <w:sz w:val="20"/>
          <w:szCs w:val="20"/>
          <w:shd w:val="clear" w:color="auto" w:fill="C0FFC0"/>
        </w:rPr>
        <w:t>]</w:t>
      </w:r>
      <w:r w:rsidRPr="007A0306">
        <w:rPr>
          <w:rStyle w:val="s1"/>
          <w:rFonts w:ascii="Tahoma" w:eastAsia="Times New Roman" w:hAnsi="Tahoma" w:cs="Tahoma"/>
          <w:sz w:val="20"/>
          <w:szCs w:val="20"/>
        </w:rPr>
        <w:t xml:space="preserve"> is responsible for this policy.</w:t>
      </w:r>
    </w:p>
    <w:p w:rsidR="007A0306" w:rsidRPr="007A0306" w:rsidRDefault="007A0306" w:rsidP="007A0306">
      <w:pPr>
        <w:spacing w:line="240" w:lineRule="atLeast"/>
        <w:rPr>
          <w:rFonts w:ascii="Tahoma" w:eastAsia="Times New Roman" w:hAnsi="Tahoma" w:cs="Tahoma"/>
          <w:sz w:val="20"/>
          <w:szCs w:val="20"/>
        </w:rPr>
      </w:pPr>
      <w:bookmarkStart w:id="2" w:name="ukContentItemca498bbc-13e6-41dd-945f-7c9"/>
      <w:bookmarkEnd w:id="2"/>
      <w:r w:rsidRPr="007A0306">
        <w:rPr>
          <w:rStyle w:val="f14sb1"/>
          <w:rFonts w:ascii="Tahoma" w:eastAsia="Times New Roman" w:hAnsi="Tahoma" w:cs="Tahoma"/>
          <w:sz w:val="20"/>
          <w:szCs w:val="20"/>
        </w:rPr>
        <w:t>1.2 </w:t>
      </w:r>
      <w:r w:rsidRPr="007A0306">
        <w:rPr>
          <w:rStyle w:val="s1"/>
          <w:rFonts w:ascii="Tahoma" w:eastAsia="Times New Roman" w:hAnsi="Tahoma" w:cs="Tahoma"/>
          <w:sz w:val="20"/>
          <w:szCs w:val="20"/>
        </w:rPr>
        <w:t>They are responsible for communicating the contents of this policy to all staff, ensuring it is complied with, keeping the policy under review and arranging any amendments or updates to the policy.</w:t>
      </w:r>
    </w:p>
    <w:p w:rsidR="00BC3A95" w:rsidRPr="007A0306" w:rsidRDefault="00BC3A95">
      <w:pPr>
        <w:rPr>
          <w:rFonts w:ascii="Tahoma" w:hAnsi="Tahoma" w:cs="Tahoma"/>
          <w:noProof/>
          <w:sz w:val="20"/>
          <w:szCs w:val="20"/>
        </w:rPr>
      </w:pPr>
    </w:p>
    <w:p w:rsidR="007A0306" w:rsidRPr="00ED589B" w:rsidRDefault="007A0306" w:rsidP="007A0306">
      <w:pPr>
        <w:spacing w:line="320" w:lineRule="atLeast"/>
        <w:rPr>
          <w:rStyle w:val="f14sb1"/>
          <w:szCs w:val="20"/>
        </w:rPr>
      </w:pPr>
      <w:r w:rsidRPr="00ED589B">
        <w:rPr>
          <w:rStyle w:val="f14sb1"/>
          <w:rFonts w:eastAsia="Times New Roman"/>
          <w:szCs w:val="20"/>
        </w:rPr>
        <w:t>Purpose and application</w:t>
      </w:r>
    </w:p>
    <w:p w:rsidR="007A0306" w:rsidRPr="007A0306" w:rsidRDefault="007A0306" w:rsidP="007A0306">
      <w:pPr>
        <w:spacing w:line="240" w:lineRule="atLeast"/>
        <w:rPr>
          <w:rStyle w:val="f14sb1"/>
          <w:rFonts w:ascii="Tahoma" w:eastAsia="Times New Roman" w:hAnsi="Tahoma" w:cs="Tahoma"/>
          <w:sz w:val="20"/>
          <w:szCs w:val="20"/>
        </w:rPr>
      </w:pPr>
      <w:bookmarkStart w:id="3" w:name="ukContentItem71bbd79b-25fd-409a-a0b4-b5f"/>
      <w:bookmarkEnd w:id="3"/>
    </w:p>
    <w:p w:rsidR="007A0306" w:rsidRPr="007A0306" w:rsidRDefault="007A0306" w:rsidP="007A0306">
      <w:pPr>
        <w:spacing w:line="240" w:lineRule="atLeast"/>
        <w:rPr>
          <w:rFonts w:ascii="Tahoma" w:eastAsia="Times New Roman" w:hAnsi="Tahoma" w:cs="Tahoma"/>
          <w:sz w:val="20"/>
          <w:szCs w:val="20"/>
        </w:rPr>
      </w:pPr>
      <w:r w:rsidRPr="007A0306">
        <w:rPr>
          <w:rStyle w:val="f14sb1"/>
          <w:rFonts w:ascii="Tahoma" w:eastAsia="Times New Roman" w:hAnsi="Tahoma" w:cs="Tahoma"/>
          <w:sz w:val="20"/>
          <w:szCs w:val="20"/>
        </w:rPr>
        <w:t>2.1 </w:t>
      </w:r>
      <w:r w:rsidRPr="007A0306">
        <w:rPr>
          <w:rStyle w:val="s1"/>
          <w:rFonts w:ascii="Tahoma" w:eastAsia="Times New Roman" w:hAnsi="Tahoma" w:cs="Tahoma"/>
          <w:sz w:val="20"/>
          <w:szCs w:val="20"/>
        </w:rPr>
        <w:t xml:space="preserve">If you are going to be away from your desk for an extended period of time, you should ensure you have taken reasonable measures to prevent </w:t>
      </w:r>
      <w:r w:rsidRPr="00ED589B">
        <w:rPr>
          <w:rStyle w:val="s1"/>
          <w:rFonts w:ascii="Tahoma" w:eastAsia="Times New Roman" w:hAnsi="Tahoma" w:cs="Tahoma"/>
          <w:sz w:val="20"/>
          <w:szCs w:val="20"/>
          <w:lang w:val="en-GB"/>
        </w:rPr>
        <w:t>unauthorised</w:t>
      </w:r>
      <w:r w:rsidRPr="007A0306">
        <w:rPr>
          <w:rStyle w:val="s1"/>
          <w:rFonts w:ascii="Tahoma" w:eastAsia="Times New Roman" w:hAnsi="Tahoma" w:cs="Tahoma"/>
          <w:sz w:val="20"/>
          <w:szCs w:val="20"/>
        </w:rPr>
        <w:t xml:space="preserve"> access to confidential information.</w:t>
      </w:r>
    </w:p>
    <w:p w:rsidR="007A0306" w:rsidRPr="007A0306" w:rsidRDefault="007A0306" w:rsidP="007A0306">
      <w:pPr>
        <w:spacing w:line="240" w:lineRule="atLeast"/>
        <w:rPr>
          <w:rFonts w:ascii="Tahoma" w:eastAsia="Times New Roman" w:hAnsi="Tahoma" w:cs="Tahoma"/>
          <w:sz w:val="20"/>
          <w:szCs w:val="20"/>
        </w:rPr>
      </w:pPr>
      <w:bookmarkStart w:id="4" w:name="ukContentItem26e11056-a4c6-43d6-9d0c-fcd"/>
      <w:bookmarkEnd w:id="4"/>
      <w:r w:rsidRPr="007A0306">
        <w:rPr>
          <w:rStyle w:val="f14sb1"/>
          <w:rFonts w:ascii="Tahoma" w:eastAsia="Times New Roman" w:hAnsi="Tahoma" w:cs="Tahoma"/>
          <w:sz w:val="20"/>
          <w:szCs w:val="20"/>
        </w:rPr>
        <w:t>2.2 </w:t>
      </w:r>
      <w:r w:rsidRPr="007A0306">
        <w:rPr>
          <w:rStyle w:val="s1"/>
          <w:rFonts w:ascii="Tahoma" w:eastAsia="Times New Roman" w:hAnsi="Tahoma" w:cs="Tahoma"/>
          <w:sz w:val="20"/>
          <w:szCs w:val="20"/>
        </w:rPr>
        <w:t>This policy sets out the measures you are expected to take as a minimum.</w:t>
      </w:r>
    </w:p>
    <w:p w:rsidR="007A0306" w:rsidRPr="007A0306" w:rsidRDefault="007A0306" w:rsidP="007A0306">
      <w:pPr>
        <w:spacing w:line="240" w:lineRule="atLeast"/>
        <w:rPr>
          <w:rFonts w:ascii="Tahoma" w:eastAsia="Times New Roman" w:hAnsi="Tahoma" w:cs="Tahoma"/>
          <w:sz w:val="20"/>
          <w:szCs w:val="20"/>
        </w:rPr>
      </w:pPr>
      <w:bookmarkStart w:id="5" w:name="ukContentItem8b11e59a-ea6b-48fc-b976-8f5"/>
      <w:bookmarkEnd w:id="5"/>
      <w:r w:rsidRPr="007A0306">
        <w:rPr>
          <w:rStyle w:val="f14sb1"/>
          <w:rFonts w:ascii="Tahoma" w:eastAsia="Times New Roman" w:hAnsi="Tahoma" w:cs="Tahoma"/>
          <w:sz w:val="20"/>
          <w:szCs w:val="20"/>
        </w:rPr>
        <w:t>2.3 </w:t>
      </w:r>
      <w:r w:rsidRPr="007A0306">
        <w:rPr>
          <w:rStyle w:val="s1"/>
          <w:rFonts w:ascii="Tahoma" w:eastAsia="Times New Roman" w:hAnsi="Tahoma" w:cs="Tahoma"/>
          <w:sz w:val="20"/>
          <w:szCs w:val="20"/>
        </w:rPr>
        <w:t>This policy applies to all staff.</w:t>
      </w:r>
    </w:p>
    <w:p w:rsidR="00BC3A95" w:rsidRPr="007A0306" w:rsidRDefault="00BC3A95">
      <w:pPr>
        <w:rPr>
          <w:rFonts w:ascii="Tahoma" w:hAnsi="Tahoma" w:cs="Tahoma"/>
          <w:noProof/>
          <w:sz w:val="20"/>
          <w:szCs w:val="20"/>
        </w:rPr>
      </w:pPr>
    </w:p>
    <w:p w:rsidR="007A0306" w:rsidRPr="00ED589B" w:rsidRDefault="007A0306" w:rsidP="007A0306">
      <w:pPr>
        <w:spacing w:line="320" w:lineRule="atLeast"/>
        <w:rPr>
          <w:rStyle w:val="f14sb1"/>
          <w:szCs w:val="20"/>
        </w:rPr>
      </w:pPr>
      <w:r w:rsidRPr="00ED589B">
        <w:rPr>
          <w:rStyle w:val="f14sb1"/>
          <w:rFonts w:eastAsia="Times New Roman"/>
          <w:szCs w:val="20"/>
        </w:rPr>
        <w:t>Requirements—do’s</w:t>
      </w:r>
    </w:p>
    <w:p w:rsidR="007A0306" w:rsidRPr="007A0306" w:rsidRDefault="007A0306" w:rsidP="007A0306">
      <w:pPr>
        <w:spacing w:line="240" w:lineRule="atLeast"/>
        <w:rPr>
          <w:rStyle w:val="f14sb1"/>
          <w:rFonts w:ascii="Tahoma" w:eastAsia="Times New Roman" w:hAnsi="Tahoma" w:cs="Tahoma"/>
          <w:sz w:val="20"/>
          <w:szCs w:val="20"/>
        </w:rPr>
      </w:pPr>
      <w:bookmarkStart w:id="6" w:name="ukContentItem9283a3b7-a536-4ca5-ac75-d1a"/>
      <w:bookmarkEnd w:id="6"/>
    </w:p>
    <w:p w:rsidR="007A0306" w:rsidRPr="007A0306" w:rsidRDefault="007A0306" w:rsidP="007A0306">
      <w:pPr>
        <w:spacing w:line="240" w:lineRule="atLeast"/>
        <w:rPr>
          <w:rFonts w:ascii="Tahoma" w:eastAsia="Times New Roman" w:hAnsi="Tahoma" w:cs="Tahoma"/>
          <w:sz w:val="20"/>
          <w:szCs w:val="20"/>
        </w:rPr>
      </w:pPr>
      <w:r w:rsidRPr="007A0306">
        <w:rPr>
          <w:rStyle w:val="f14sb1"/>
          <w:rFonts w:ascii="Tahoma" w:eastAsia="Times New Roman" w:hAnsi="Tahoma" w:cs="Tahoma"/>
          <w:sz w:val="20"/>
          <w:szCs w:val="20"/>
        </w:rPr>
        <w:t>3.1 </w:t>
      </w:r>
      <w:r w:rsidRPr="007A0306">
        <w:rPr>
          <w:rStyle w:val="s1"/>
          <w:rFonts w:ascii="Tahoma" w:eastAsia="Times New Roman" w:hAnsi="Tahoma" w:cs="Tahoma"/>
          <w:sz w:val="20"/>
          <w:szCs w:val="20"/>
        </w:rPr>
        <w:t>Lock your computer (ctrl-alt-delete) when you are away from your desk for anything more than a couple of minutes.</w:t>
      </w:r>
    </w:p>
    <w:p w:rsidR="007A0306" w:rsidRPr="007A0306" w:rsidRDefault="007A0306" w:rsidP="007A0306">
      <w:pPr>
        <w:spacing w:line="240" w:lineRule="atLeast"/>
        <w:rPr>
          <w:rFonts w:ascii="Tahoma" w:eastAsia="Times New Roman" w:hAnsi="Tahoma" w:cs="Tahoma"/>
          <w:sz w:val="20"/>
          <w:szCs w:val="20"/>
        </w:rPr>
      </w:pPr>
      <w:bookmarkStart w:id="7" w:name="ukContentIteme9269b49-5b29-43d9-ac83-bef"/>
      <w:bookmarkEnd w:id="7"/>
      <w:r w:rsidRPr="007A0306">
        <w:rPr>
          <w:rStyle w:val="f14sb1"/>
          <w:rFonts w:ascii="Tahoma" w:eastAsia="Times New Roman" w:hAnsi="Tahoma" w:cs="Tahoma"/>
          <w:sz w:val="20"/>
          <w:szCs w:val="20"/>
        </w:rPr>
        <w:t>3.2 </w:t>
      </w:r>
      <w:r w:rsidRPr="007A0306">
        <w:rPr>
          <w:rStyle w:val="s1"/>
          <w:rFonts w:ascii="Tahoma" w:eastAsia="Times New Roman" w:hAnsi="Tahoma" w:cs="Tahoma"/>
          <w:sz w:val="20"/>
          <w:szCs w:val="20"/>
        </w:rPr>
        <w:t>Protect screensavers with a password.</w:t>
      </w:r>
    </w:p>
    <w:p w:rsidR="007A0306" w:rsidRPr="007A0306" w:rsidRDefault="007A0306" w:rsidP="007A0306">
      <w:pPr>
        <w:spacing w:line="240" w:lineRule="atLeast"/>
        <w:rPr>
          <w:rFonts w:ascii="Tahoma" w:eastAsia="Times New Roman" w:hAnsi="Tahoma" w:cs="Tahoma"/>
          <w:sz w:val="20"/>
          <w:szCs w:val="20"/>
        </w:rPr>
      </w:pPr>
      <w:bookmarkStart w:id="8" w:name="ukContentItem10dc9323-09cc-4146-96ec-a87"/>
      <w:bookmarkEnd w:id="8"/>
      <w:r w:rsidRPr="007A0306">
        <w:rPr>
          <w:rStyle w:val="f14sb1"/>
          <w:rFonts w:ascii="Tahoma" w:eastAsia="Times New Roman" w:hAnsi="Tahoma" w:cs="Tahoma"/>
          <w:sz w:val="20"/>
          <w:szCs w:val="20"/>
        </w:rPr>
        <w:t>3.3 </w:t>
      </w:r>
      <w:r w:rsidRPr="007A0306">
        <w:rPr>
          <w:rStyle w:val="s1"/>
          <w:rFonts w:ascii="Tahoma" w:eastAsia="Times New Roman" w:hAnsi="Tahoma" w:cs="Tahoma"/>
          <w:sz w:val="20"/>
          <w:szCs w:val="20"/>
        </w:rPr>
        <w:t>Shut your computer down completely when leaving the office for the day.</w:t>
      </w:r>
    </w:p>
    <w:p w:rsidR="007A0306" w:rsidRPr="007A0306" w:rsidRDefault="007A0306" w:rsidP="007A0306">
      <w:pPr>
        <w:spacing w:line="240" w:lineRule="atLeast"/>
        <w:rPr>
          <w:rFonts w:ascii="Tahoma" w:eastAsia="Times New Roman" w:hAnsi="Tahoma" w:cs="Tahoma"/>
          <w:sz w:val="20"/>
          <w:szCs w:val="20"/>
        </w:rPr>
      </w:pPr>
      <w:bookmarkStart w:id="9" w:name="ukContentItem9c3dea87-2385-4566-9fc8-7a2"/>
      <w:bookmarkEnd w:id="9"/>
      <w:r w:rsidRPr="007A0306">
        <w:rPr>
          <w:rStyle w:val="f14sb1"/>
          <w:rFonts w:ascii="Tahoma" w:eastAsia="Times New Roman" w:hAnsi="Tahoma" w:cs="Tahoma"/>
          <w:sz w:val="20"/>
          <w:szCs w:val="20"/>
        </w:rPr>
        <w:t>3.4 </w:t>
      </w:r>
      <w:r w:rsidRPr="007A0306">
        <w:rPr>
          <w:rStyle w:val="s1"/>
          <w:rFonts w:ascii="Tahoma" w:eastAsia="Times New Roman" w:hAnsi="Tahoma" w:cs="Tahoma"/>
          <w:sz w:val="20"/>
          <w:szCs w:val="20"/>
        </w:rPr>
        <w:t>Dispose of any confidential information in designated confidential waste facilities.</w:t>
      </w:r>
    </w:p>
    <w:p w:rsidR="007A0306" w:rsidRPr="007A0306" w:rsidRDefault="007A0306" w:rsidP="007A0306">
      <w:pPr>
        <w:spacing w:line="240" w:lineRule="atLeast"/>
        <w:rPr>
          <w:rFonts w:ascii="Tahoma" w:eastAsia="Times New Roman" w:hAnsi="Tahoma" w:cs="Tahoma"/>
          <w:sz w:val="20"/>
          <w:szCs w:val="20"/>
        </w:rPr>
      </w:pPr>
      <w:bookmarkStart w:id="10" w:name="ukContentItem24fa38ff-3426-4f6b-9ecc-c2f"/>
      <w:bookmarkEnd w:id="10"/>
      <w:r w:rsidRPr="007A0306">
        <w:rPr>
          <w:rStyle w:val="f14sb1"/>
          <w:rFonts w:ascii="Tahoma" w:eastAsia="Times New Roman" w:hAnsi="Tahoma" w:cs="Tahoma"/>
          <w:sz w:val="20"/>
          <w:szCs w:val="20"/>
        </w:rPr>
        <w:t>3.5 </w:t>
      </w:r>
      <w:r w:rsidRPr="007A0306">
        <w:rPr>
          <w:rStyle w:val="s1"/>
          <w:rFonts w:ascii="Tahoma" w:eastAsia="Times New Roman" w:hAnsi="Tahoma" w:cs="Tahoma"/>
          <w:sz w:val="20"/>
          <w:szCs w:val="20"/>
        </w:rPr>
        <w:t>Store confidential papers out of sight, preferably in locked cabinets, overnight or if you will be out of the office for any significant period.</w:t>
      </w:r>
    </w:p>
    <w:p w:rsidR="007A0306" w:rsidRPr="007A0306" w:rsidRDefault="007A0306" w:rsidP="007A0306">
      <w:pPr>
        <w:spacing w:line="240" w:lineRule="atLeast"/>
        <w:rPr>
          <w:rFonts w:ascii="Tahoma" w:eastAsia="Times New Roman" w:hAnsi="Tahoma" w:cs="Tahoma"/>
          <w:sz w:val="20"/>
          <w:szCs w:val="20"/>
        </w:rPr>
      </w:pPr>
      <w:bookmarkStart w:id="11" w:name="ukContentItem79d26ff0-ac3e-4f82-b601-67a"/>
      <w:bookmarkEnd w:id="11"/>
      <w:r w:rsidRPr="007A0306">
        <w:rPr>
          <w:rStyle w:val="f14sb1"/>
          <w:rFonts w:ascii="Tahoma" w:eastAsia="Times New Roman" w:hAnsi="Tahoma" w:cs="Tahoma"/>
          <w:sz w:val="20"/>
          <w:szCs w:val="20"/>
        </w:rPr>
        <w:t>3.6 </w:t>
      </w:r>
      <w:r w:rsidRPr="007A0306">
        <w:rPr>
          <w:rStyle w:val="s1"/>
          <w:rFonts w:ascii="Tahoma" w:eastAsia="Times New Roman" w:hAnsi="Tahoma" w:cs="Tahoma"/>
          <w:sz w:val="20"/>
          <w:szCs w:val="20"/>
        </w:rPr>
        <w:t>Keep offices as uncluttered as possible—desks should be clear of unnecessary items.</w:t>
      </w:r>
    </w:p>
    <w:p w:rsidR="00BC3A95" w:rsidRPr="007A0306" w:rsidRDefault="00BC3A95">
      <w:pPr>
        <w:rPr>
          <w:rFonts w:ascii="Tahoma" w:hAnsi="Tahoma" w:cs="Tahoma"/>
          <w:noProof/>
          <w:sz w:val="20"/>
          <w:szCs w:val="20"/>
        </w:rPr>
      </w:pPr>
    </w:p>
    <w:p w:rsidR="007A0306" w:rsidRPr="00ED589B" w:rsidRDefault="007A0306" w:rsidP="007A0306">
      <w:pPr>
        <w:spacing w:line="320" w:lineRule="atLeast"/>
        <w:rPr>
          <w:rStyle w:val="f14sb1"/>
          <w:szCs w:val="20"/>
        </w:rPr>
      </w:pPr>
      <w:r w:rsidRPr="00ED589B">
        <w:rPr>
          <w:rStyle w:val="f14sb1"/>
          <w:rFonts w:eastAsia="Times New Roman"/>
          <w:szCs w:val="20"/>
        </w:rPr>
        <w:t>Requirements—do not’s</w:t>
      </w:r>
    </w:p>
    <w:p w:rsidR="007A0306" w:rsidRPr="007A0306" w:rsidRDefault="007A0306" w:rsidP="007A0306">
      <w:pPr>
        <w:spacing w:line="240" w:lineRule="atLeast"/>
        <w:rPr>
          <w:rStyle w:val="f14sb1"/>
          <w:rFonts w:ascii="Tahoma" w:eastAsia="Times New Roman" w:hAnsi="Tahoma" w:cs="Tahoma"/>
          <w:sz w:val="20"/>
          <w:szCs w:val="20"/>
        </w:rPr>
      </w:pPr>
      <w:bookmarkStart w:id="12" w:name="ukContentItemfcdf2648-8279-404f-a113-827"/>
      <w:bookmarkEnd w:id="12"/>
    </w:p>
    <w:p w:rsidR="007A0306" w:rsidRPr="007A0306" w:rsidRDefault="007A0306" w:rsidP="007A0306">
      <w:pPr>
        <w:spacing w:line="240" w:lineRule="atLeast"/>
        <w:rPr>
          <w:rFonts w:ascii="Tahoma" w:eastAsia="Times New Roman" w:hAnsi="Tahoma" w:cs="Tahoma"/>
          <w:sz w:val="20"/>
          <w:szCs w:val="20"/>
        </w:rPr>
      </w:pPr>
      <w:r w:rsidRPr="007A0306">
        <w:rPr>
          <w:rStyle w:val="f14sb1"/>
          <w:rFonts w:ascii="Tahoma" w:eastAsia="Times New Roman" w:hAnsi="Tahoma" w:cs="Tahoma"/>
          <w:sz w:val="20"/>
          <w:szCs w:val="20"/>
        </w:rPr>
        <w:t>4.1 </w:t>
      </w:r>
      <w:r w:rsidRPr="007A0306">
        <w:rPr>
          <w:rStyle w:val="s1"/>
          <w:rFonts w:ascii="Tahoma" w:eastAsia="Times New Roman" w:hAnsi="Tahoma" w:cs="Tahoma"/>
          <w:sz w:val="20"/>
          <w:szCs w:val="20"/>
        </w:rPr>
        <w:t>Leave papers on printers overnight.</w:t>
      </w:r>
    </w:p>
    <w:p w:rsidR="007A0306" w:rsidRPr="007A0306" w:rsidRDefault="007A0306" w:rsidP="007A0306">
      <w:pPr>
        <w:spacing w:line="240" w:lineRule="atLeast"/>
        <w:rPr>
          <w:rFonts w:ascii="Tahoma" w:eastAsia="Times New Roman" w:hAnsi="Tahoma" w:cs="Tahoma"/>
          <w:sz w:val="20"/>
          <w:szCs w:val="20"/>
        </w:rPr>
      </w:pPr>
      <w:bookmarkStart w:id="13" w:name="ukContentItem02d2d6c4-40be-411c-af60-1ac"/>
      <w:bookmarkEnd w:id="13"/>
      <w:r w:rsidRPr="007A0306">
        <w:rPr>
          <w:rStyle w:val="f14sb1"/>
          <w:rFonts w:ascii="Tahoma" w:eastAsia="Times New Roman" w:hAnsi="Tahoma" w:cs="Tahoma"/>
          <w:sz w:val="20"/>
          <w:szCs w:val="20"/>
        </w:rPr>
        <w:t>4.2 </w:t>
      </w:r>
      <w:r w:rsidRPr="007A0306">
        <w:rPr>
          <w:rStyle w:val="s1"/>
          <w:rFonts w:ascii="Tahoma" w:eastAsia="Times New Roman" w:hAnsi="Tahoma" w:cs="Tahoma"/>
          <w:sz w:val="20"/>
          <w:szCs w:val="20"/>
        </w:rPr>
        <w:t>Leave phones, tablets, removable media or valuable personal belongings unattended for any significant length of time.</w:t>
      </w:r>
    </w:p>
    <w:p w:rsidR="00BC3A95" w:rsidRPr="007A0306" w:rsidRDefault="00BC3A95">
      <w:pPr>
        <w:rPr>
          <w:rFonts w:ascii="Tahoma" w:hAnsi="Tahoma" w:cs="Tahoma"/>
          <w:noProof/>
          <w:sz w:val="20"/>
          <w:szCs w:val="20"/>
        </w:rPr>
      </w:pPr>
    </w:p>
    <w:p w:rsidR="007A0306" w:rsidRPr="00ED589B" w:rsidRDefault="007A0306" w:rsidP="007A0306">
      <w:pPr>
        <w:spacing w:line="320" w:lineRule="atLeast"/>
        <w:rPr>
          <w:rStyle w:val="f14sb1"/>
          <w:szCs w:val="20"/>
        </w:rPr>
      </w:pPr>
      <w:r w:rsidRPr="00ED589B">
        <w:rPr>
          <w:rStyle w:val="f14sb1"/>
          <w:rFonts w:eastAsia="Times New Roman"/>
          <w:szCs w:val="20"/>
        </w:rPr>
        <w:t>Reporting breaches</w:t>
      </w:r>
    </w:p>
    <w:p w:rsidR="007A0306" w:rsidRPr="00ED589B" w:rsidRDefault="007A0306" w:rsidP="00ED589B">
      <w:pPr>
        <w:spacing w:line="320" w:lineRule="atLeast"/>
        <w:rPr>
          <w:rStyle w:val="f14sb1"/>
          <w:rFonts w:eastAsia="Times New Roman"/>
          <w:szCs w:val="20"/>
        </w:rPr>
      </w:pPr>
      <w:bookmarkStart w:id="14" w:name="ukContentItem56382b70-f3b1-4909-9c27-1d3"/>
      <w:bookmarkEnd w:id="14"/>
    </w:p>
    <w:p w:rsidR="007A0306" w:rsidRPr="007A0306" w:rsidRDefault="007A0306" w:rsidP="007A0306">
      <w:pPr>
        <w:spacing w:line="240" w:lineRule="atLeast"/>
        <w:rPr>
          <w:rFonts w:ascii="Tahoma" w:eastAsia="Times New Roman" w:hAnsi="Tahoma" w:cs="Tahoma"/>
          <w:sz w:val="20"/>
          <w:szCs w:val="20"/>
        </w:rPr>
      </w:pPr>
      <w:r w:rsidRPr="007A0306">
        <w:rPr>
          <w:rStyle w:val="f14sb1"/>
          <w:rFonts w:ascii="Tahoma" w:eastAsia="Times New Roman" w:hAnsi="Tahoma" w:cs="Tahoma"/>
          <w:sz w:val="20"/>
          <w:szCs w:val="20"/>
        </w:rPr>
        <w:t>5.1 </w:t>
      </w:r>
      <w:r w:rsidRPr="007A0306">
        <w:rPr>
          <w:rStyle w:val="s1"/>
          <w:rFonts w:ascii="Tahoma" w:eastAsia="Times New Roman" w:hAnsi="Tahoma" w:cs="Tahoma"/>
          <w:sz w:val="20"/>
          <w:szCs w:val="20"/>
        </w:rPr>
        <w:t>All members of staff have an obligation to report actual or potential data protection compliance failures. This allows us to:</w:t>
      </w:r>
    </w:p>
    <w:p w:rsidR="007A0306" w:rsidRPr="007A0306" w:rsidRDefault="007A0306" w:rsidP="007A0306">
      <w:pPr>
        <w:spacing w:line="240" w:lineRule="atLeast"/>
        <w:rPr>
          <w:rFonts w:ascii="Tahoma" w:eastAsia="Times New Roman" w:hAnsi="Tahoma" w:cs="Tahoma"/>
          <w:sz w:val="20"/>
          <w:szCs w:val="20"/>
        </w:rPr>
      </w:pPr>
      <w:bookmarkStart w:id="15" w:name="ukContentItem3ef10ddf-2be4-48b4-a2a7-fd1"/>
      <w:bookmarkEnd w:id="15"/>
      <w:r w:rsidRPr="007A0306">
        <w:rPr>
          <w:rStyle w:val="f14sb1"/>
          <w:rFonts w:ascii="Tahoma" w:eastAsia="Times New Roman" w:hAnsi="Tahoma" w:cs="Tahoma"/>
          <w:sz w:val="20"/>
          <w:szCs w:val="20"/>
        </w:rPr>
        <w:t>5.1.1 </w:t>
      </w:r>
      <w:r w:rsidRPr="007A0306">
        <w:rPr>
          <w:rStyle w:val="s1"/>
          <w:rFonts w:ascii="Tahoma" w:eastAsia="Times New Roman" w:hAnsi="Tahoma" w:cs="Tahoma"/>
          <w:sz w:val="20"/>
          <w:szCs w:val="20"/>
        </w:rPr>
        <w:t>investigate the failure and take remedial steps if necessary</w:t>
      </w:r>
    </w:p>
    <w:p w:rsidR="007A0306" w:rsidRPr="007A0306" w:rsidRDefault="007A0306" w:rsidP="007A0306">
      <w:pPr>
        <w:spacing w:line="240" w:lineRule="atLeast"/>
        <w:rPr>
          <w:rFonts w:ascii="Tahoma" w:eastAsia="Times New Roman" w:hAnsi="Tahoma" w:cs="Tahoma"/>
          <w:sz w:val="20"/>
          <w:szCs w:val="20"/>
        </w:rPr>
      </w:pPr>
      <w:bookmarkStart w:id="16" w:name="ukContentItem15d90216-c08f-4f74-b30c-209"/>
      <w:bookmarkEnd w:id="16"/>
      <w:r w:rsidRPr="007A0306">
        <w:rPr>
          <w:rStyle w:val="f14sb1"/>
          <w:rFonts w:ascii="Tahoma" w:eastAsia="Times New Roman" w:hAnsi="Tahoma" w:cs="Tahoma"/>
          <w:sz w:val="20"/>
          <w:szCs w:val="20"/>
        </w:rPr>
        <w:t>5.1.2 </w:t>
      </w:r>
      <w:r w:rsidRPr="007A0306">
        <w:rPr>
          <w:rStyle w:val="s1"/>
          <w:rFonts w:ascii="Tahoma" w:eastAsia="Times New Roman" w:hAnsi="Tahoma" w:cs="Tahoma"/>
          <w:sz w:val="20"/>
          <w:szCs w:val="20"/>
        </w:rPr>
        <w:t>maintain a register of compliance failures</w:t>
      </w:r>
    </w:p>
    <w:p w:rsidR="007A0306" w:rsidRPr="007A0306" w:rsidRDefault="007A0306" w:rsidP="007A0306">
      <w:pPr>
        <w:spacing w:line="240" w:lineRule="atLeast"/>
        <w:rPr>
          <w:rFonts w:ascii="Tahoma" w:eastAsia="Times New Roman" w:hAnsi="Tahoma" w:cs="Tahoma"/>
          <w:sz w:val="20"/>
          <w:szCs w:val="20"/>
        </w:rPr>
      </w:pPr>
      <w:bookmarkStart w:id="17" w:name="ukContentItem2ebd70a9-1e47-4f64-889c-297"/>
      <w:bookmarkEnd w:id="17"/>
      <w:r w:rsidRPr="007A0306">
        <w:rPr>
          <w:rStyle w:val="f14sb1"/>
          <w:rFonts w:ascii="Tahoma" w:eastAsia="Times New Roman" w:hAnsi="Tahoma" w:cs="Tahoma"/>
          <w:sz w:val="20"/>
          <w:szCs w:val="20"/>
        </w:rPr>
        <w:t>5.1.3 </w:t>
      </w:r>
      <w:r w:rsidRPr="007A0306">
        <w:rPr>
          <w:rStyle w:val="s1"/>
          <w:rFonts w:ascii="Tahoma" w:eastAsia="Times New Roman" w:hAnsi="Tahoma" w:cs="Tahoma"/>
          <w:sz w:val="20"/>
          <w:szCs w:val="20"/>
        </w:rPr>
        <w:t>notify the SRA of any compliance failures that are material either in their own right or as part of a pattern of failures</w:t>
      </w:r>
    </w:p>
    <w:p w:rsidR="007A0306" w:rsidRPr="007A0306" w:rsidRDefault="007A0306" w:rsidP="007A0306">
      <w:pPr>
        <w:spacing w:line="240" w:lineRule="atLeast"/>
        <w:rPr>
          <w:rFonts w:ascii="Tahoma" w:eastAsia="Times New Roman" w:hAnsi="Tahoma" w:cs="Tahoma"/>
          <w:sz w:val="20"/>
          <w:szCs w:val="20"/>
        </w:rPr>
      </w:pPr>
      <w:bookmarkStart w:id="18" w:name="ukContentIteme04dbe5c-e86c-4d03-8e27-a9a"/>
      <w:bookmarkEnd w:id="18"/>
      <w:r w:rsidRPr="007A0306">
        <w:rPr>
          <w:rStyle w:val="f14sb1"/>
          <w:rFonts w:ascii="Tahoma" w:eastAsia="Times New Roman" w:hAnsi="Tahoma" w:cs="Tahoma"/>
          <w:sz w:val="20"/>
          <w:szCs w:val="20"/>
        </w:rPr>
        <w:t>5.1.4 </w:t>
      </w:r>
      <w:r w:rsidRPr="007A0306">
        <w:rPr>
          <w:rStyle w:val="s1"/>
          <w:rFonts w:ascii="Tahoma" w:eastAsia="Times New Roman" w:hAnsi="Tahoma" w:cs="Tahoma"/>
          <w:sz w:val="20"/>
          <w:szCs w:val="20"/>
        </w:rPr>
        <w:t>please refer to our Compliance failure policy for our reporting procedure</w:t>
      </w:r>
    </w:p>
    <w:p w:rsidR="00BC3A95" w:rsidRPr="007A0306" w:rsidRDefault="00BC3A95">
      <w:pPr>
        <w:rPr>
          <w:rFonts w:ascii="Tahoma" w:hAnsi="Tahoma" w:cs="Tahoma"/>
          <w:noProof/>
          <w:sz w:val="20"/>
          <w:szCs w:val="20"/>
        </w:rPr>
      </w:pPr>
    </w:p>
    <w:p w:rsidR="007A0306" w:rsidRPr="00ED589B" w:rsidRDefault="007A0306" w:rsidP="007A0306">
      <w:pPr>
        <w:spacing w:line="320" w:lineRule="atLeast"/>
        <w:rPr>
          <w:rStyle w:val="f14sb1"/>
          <w:szCs w:val="20"/>
        </w:rPr>
      </w:pPr>
      <w:r w:rsidRPr="00ED589B">
        <w:rPr>
          <w:rStyle w:val="f14sb1"/>
          <w:rFonts w:eastAsia="Times New Roman"/>
          <w:szCs w:val="20"/>
        </w:rPr>
        <w:t>Training</w:t>
      </w:r>
    </w:p>
    <w:p w:rsidR="007A0306" w:rsidRPr="00ED589B" w:rsidRDefault="007A0306" w:rsidP="00ED589B">
      <w:pPr>
        <w:spacing w:line="320" w:lineRule="atLeast"/>
        <w:rPr>
          <w:rStyle w:val="f14sb1"/>
          <w:rFonts w:eastAsia="Times New Roman"/>
          <w:szCs w:val="20"/>
        </w:rPr>
      </w:pPr>
      <w:bookmarkStart w:id="19" w:name="ukContentItemff0df436-c5ec-47ed-bf0c-e36"/>
      <w:bookmarkEnd w:id="19"/>
    </w:p>
    <w:p w:rsidR="007A0306" w:rsidRPr="007A0306" w:rsidRDefault="007A0306" w:rsidP="007A0306">
      <w:pPr>
        <w:spacing w:line="240" w:lineRule="atLeast"/>
        <w:rPr>
          <w:rFonts w:ascii="Tahoma" w:eastAsia="Times New Roman" w:hAnsi="Tahoma" w:cs="Tahoma"/>
          <w:sz w:val="20"/>
          <w:szCs w:val="20"/>
        </w:rPr>
      </w:pPr>
      <w:r w:rsidRPr="007A0306">
        <w:rPr>
          <w:rStyle w:val="f14sb1"/>
          <w:rFonts w:ascii="Tahoma" w:eastAsia="Times New Roman" w:hAnsi="Tahoma" w:cs="Tahoma"/>
          <w:sz w:val="20"/>
          <w:szCs w:val="20"/>
        </w:rPr>
        <w:t>6.1 </w:t>
      </w:r>
      <w:r w:rsidRPr="007A0306">
        <w:rPr>
          <w:rStyle w:val="s1"/>
          <w:rFonts w:ascii="Tahoma" w:eastAsia="Times New Roman" w:hAnsi="Tahoma" w:cs="Tahoma"/>
          <w:sz w:val="20"/>
          <w:szCs w:val="20"/>
        </w:rPr>
        <w:t>All staff will receive training and/or be made aware of this policy. New joiners will receive training or information as part of the induction process and further training will be provided where necessary, including where there is a substantial change in our policy or procedures.</w:t>
      </w:r>
    </w:p>
    <w:p w:rsidR="007A0306" w:rsidRPr="007A0306" w:rsidRDefault="007A0306" w:rsidP="007A0306">
      <w:pPr>
        <w:spacing w:line="240" w:lineRule="atLeast"/>
        <w:rPr>
          <w:rFonts w:ascii="Tahoma" w:eastAsia="Times New Roman" w:hAnsi="Tahoma" w:cs="Tahoma"/>
          <w:sz w:val="20"/>
          <w:szCs w:val="20"/>
        </w:rPr>
      </w:pPr>
      <w:r w:rsidRPr="007A0306">
        <w:rPr>
          <w:rStyle w:val="f14sb1"/>
          <w:rFonts w:ascii="Tahoma" w:eastAsia="Times New Roman" w:hAnsi="Tahoma" w:cs="Tahoma"/>
          <w:sz w:val="20"/>
          <w:szCs w:val="20"/>
        </w:rPr>
        <w:t>6.2 </w:t>
      </w:r>
      <w:r w:rsidRPr="007A0306">
        <w:rPr>
          <w:rStyle w:val="f14sb1"/>
          <w:rFonts w:ascii="Tahoma" w:eastAsia="Times New Roman" w:hAnsi="Tahoma" w:cs="Tahoma"/>
          <w:sz w:val="20"/>
          <w:szCs w:val="20"/>
          <w:shd w:val="clear" w:color="auto" w:fill="C0FFC0"/>
        </w:rPr>
        <w:t>[</w:t>
      </w:r>
      <w:r w:rsidRPr="007A0306">
        <w:rPr>
          <w:rStyle w:val="s1"/>
          <w:rFonts w:ascii="Tahoma" w:eastAsia="Times New Roman" w:hAnsi="Tahoma" w:cs="Tahoma"/>
          <w:i/>
          <w:iCs/>
          <w:sz w:val="20"/>
          <w:szCs w:val="20"/>
          <w:shd w:val="clear" w:color="auto" w:fill="C0FFC0"/>
        </w:rPr>
        <w:t>The Risk manager</w:t>
      </w:r>
      <w:r w:rsidRPr="007A0306">
        <w:rPr>
          <w:rStyle w:val="f14sb1"/>
          <w:rFonts w:ascii="Tahoma" w:eastAsia="Times New Roman" w:hAnsi="Tahoma" w:cs="Tahoma"/>
          <w:sz w:val="20"/>
          <w:szCs w:val="20"/>
          <w:shd w:val="clear" w:color="auto" w:fill="C0FFC0"/>
        </w:rPr>
        <w:t>]</w:t>
      </w:r>
      <w:r w:rsidRPr="007A0306">
        <w:rPr>
          <w:rStyle w:val="s1"/>
          <w:rFonts w:ascii="Tahoma" w:eastAsia="Times New Roman" w:hAnsi="Tahoma" w:cs="Tahoma"/>
          <w:sz w:val="20"/>
          <w:szCs w:val="20"/>
        </w:rPr>
        <w:t> will continually monitor training needs but if you feel that you need further training on any aspect of our clear desk and clear screen policy or procedures, please contact them.</w:t>
      </w:r>
    </w:p>
    <w:p w:rsidR="00BC3A95" w:rsidRPr="007A0306" w:rsidRDefault="00BC3A95">
      <w:pPr>
        <w:rPr>
          <w:rFonts w:ascii="Tahoma" w:hAnsi="Tahoma" w:cs="Tahoma"/>
          <w:noProof/>
          <w:sz w:val="20"/>
          <w:szCs w:val="20"/>
        </w:rPr>
      </w:pPr>
    </w:p>
    <w:p w:rsidR="007A0306" w:rsidRPr="007A0306" w:rsidRDefault="007A0306" w:rsidP="007A0306">
      <w:pPr>
        <w:spacing w:line="320" w:lineRule="atLeast"/>
        <w:rPr>
          <w:rStyle w:val="f14sb1"/>
          <w:rFonts w:ascii="Tahoma" w:eastAsia="Times New Roman" w:hAnsi="Tahoma" w:cs="Tahoma"/>
          <w:sz w:val="20"/>
          <w:szCs w:val="20"/>
        </w:rPr>
      </w:pPr>
    </w:p>
    <w:p w:rsidR="007A0306" w:rsidRPr="007A0306" w:rsidRDefault="007A0306" w:rsidP="007A0306">
      <w:pPr>
        <w:spacing w:line="320" w:lineRule="atLeast"/>
        <w:rPr>
          <w:rStyle w:val="f14sb1"/>
          <w:rFonts w:ascii="Tahoma" w:eastAsia="Times New Roman" w:hAnsi="Tahoma" w:cs="Tahoma"/>
          <w:sz w:val="20"/>
          <w:szCs w:val="20"/>
        </w:rPr>
      </w:pPr>
    </w:p>
    <w:p w:rsidR="007A0306" w:rsidRPr="00ED589B" w:rsidRDefault="007A0306" w:rsidP="007A0306">
      <w:pPr>
        <w:spacing w:line="320" w:lineRule="atLeast"/>
        <w:rPr>
          <w:rStyle w:val="f14sb1"/>
          <w:szCs w:val="20"/>
        </w:rPr>
      </w:pPr>
      <w:r w:rsidRPr="00ED589B">
        <w:rPr>
          <w:rStyle w:val="f14sb1"/>
          <w:rFonts w:eastAsia="Times New Roman"/>
          <w:szCs w:val="20"/>
        </w:rPr>
        <w:t>Failure to comply</w:t>
      </w:r>
    </w:p>
    <w:p w:rsidR="007A0306" w:rsidRPr="007A0306" w:rsidRDefault="007A0306" w:rsidP="007A0306">
      <w:pPr>
        <w:spacing w:line="240" w:lineRule="atLeast"/>
        <w:rPr>
          <w:rStyle w:val="f14sb1"/>
          <w:rFonts w:ascii="Tahoma" w:eastAsia="Times New Roman" w:hAnsi="Tahoma" w:cs="Tahoma"/>
          <w:sz w:val="20"/>
          <w:szCs w:val="20"/>
        </w:rPr>
      </w:pPr>
      <w:bookmarkStart w:id="20" w:name="ukContentItemb66b640a-73b9-4abd-a757-f5d"/>
      <w:bookmarkEnd w:id="20"/>
    </w:p>
    <w:p w:rsidR="007A0306" w:rsidRPr="007A0306" w:rsidRDefault="007A0306" w:rsidP="007A0306">
      <w:pPr>
        <w:spacing w:line="240" w:lineRule="atLeast"/>
        <w:rPr>
          <w:rFonts w:ascii="Tahoma" w:eastAsia="Times New Roman" w:hAnsi="Tahoma" w:cs="Tahoma"/>
          <w:sz w:val="20"/>
          <w:szCs w:val="20"/>
        </w:rPr>
      </w:pPr>
      <w:r w:rsidRPr="007A0306">
        <w:rPr>
          <w:rStyle w:val="FootnoteReference"/>
          <w:rFonts w:ascii="Tahoma" w:eastAsia="Times New Roman" w:hAnsi="Tahoma" w:cs="Tahoma"/>
          <w:b/>
          <w:bCs/>
          <w:sz w:val="20"/>
          <w:szCs w:val="20"/>
        </w:rPr>
        <w:footnoteReference w:id="1"/>
      </w:r>
      <w:r w:rsidRPr="007A0306">
        <w:rPr>
          <w:rStyle w:val="f14sb1"/>
          <w:rFonts w:ascii="Tahoma" w:eastAsia="Times New Roman" w:hAnsi="Tahoma" w:cs="Tahoma"/>
          <w:sz w:val="20"/>
          <w:szCs w:val="20"/>
        </w:rPr>
        <w:t>7.1 </w:t>
      </w:r>
      <w:r w:rsidRPr="007A0306">
        <w:rPr>
          <w:rStyle w:val="s1"/>
          <w:rFonts w:ascii="Tahoma" w:eastAsia="Times New Roman" w:hAnsi="Tahoma" w:cs="Tahoma"/>
          <w:sz w:val="20"/>
          <w:szCs w:val="20"/>
        </w:rPr>
        <w:t>Failure to comply with any requirement of this policy may lead to disciplinary action under our procedures.</w:t>
      </w: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BC3A95">
      <w:pPr>
        <w:rPr>
          <w:noProof/>
        </w:rPr>
      </w:pPr>
    </w:p>
    <w:p w:rsidR="00BC3A95" w:rsidRDefault="00ED589B">
      <w:pPr>
        <w:rPr>
          <w:noProof/>
        </w:rPr>
      </w:pPr>
      <w:r>
        <w:rPr>
          <w:noProof/>
          <w:lang w:val="en-GB" w:eastAsia="en-GB"/>
        </w:rPr>
        <w:drawing>
          <wp:anchor distT="0" distB="0" distL="114300" distR="114300" simplePos="0" relativeHeight="251659264" behindDoc="0" locked="0" layoutInCell="1" allowOverlap="1" wp14:anchorId="71A953AE" wp14:editId="07FC1E8B">
            <wp:simplePos x="0" y="0"/>
            <wp:positionH relativeFrom="column">
              <wp:posOffset>-1143000</wp:posOffset>
            </wp:positionH>
            <wp:positionV relativeFrom="paragraph">
              <wp:posOffset>-918210</wp:posOffset>
            </wp:positionV>
            <wp:extent cx="7591425" cy="10744200"/>
            <wp:effectExtent l="0" t="0" r="9525" b="0"/>
            <wp:wrapNone/>
            <wp:docPr id="5" name="Picture 5" descr="LOCKTON:Solicitors mid-term report - Jan 15:design:jpegs: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CKTON:Solicitors mid-term report - Jan 15:design:jpegs:B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803" w:rsidRPr="004E2803" w:rsidRDefault="004E2803" w:rsidP="004E2803"/>
    <w:p w:rsidR="004E2803" w:rsidRPr="004E2803" w:rsidRDefault="004E2803" w:rsidP="004E2803"/>
    <w:p w:rsidR="004E2803" w:rsidRPr="004E2803" w:rsidRDefault="004E2803" w:rsidP="004E2803"/>
    <w:p w:rsidR="004E2803" w:rsidRPr="004E2803" w:rsidRDefault="004E2803" w:rsidP="004E2803"/>
    <w:p w:rsidR="00BC3A95" w:rsidRDefault="00BC3A95" w:rsidP="004E2803"/>
    <w:p w:rsidR="004E2803" w:rsidRDefault="004E2803" w:rsidP="004E2803"/>
    <w:p w:rsidR="004E2803" w:rsidRDefault="004E2803" w:rsidP="004E2803"/>
    <w:p w:rsidR="004E2803" w:rsidRDefault="004E2803" w:rsidP="004E2803"/>
    <w:p w:rsidR="004E2803" w:rsidRDefault="004E2803" w:rsidP="004E2803"/>
    <w:p w:rsidR="004E2803" w:rsidRDefault="004E2803" w:rsidP="004E2803"/>
    <w:p w:rsidR="004E2803" w:rsidRDefault="004E2803" w:rsidP="004E2803"/>
    <w:p w:rsidR="004E2803" w:rsidRDefault="004E2803" w:rsidP="004E2803"/>
    <w:p w:rsidR="004E2803" w:rsidRPr="004E2803" w:rsidRDefault="004E2803" w:rsidP="004E2803"/>
    <w:sectPr w:rsidR="004E2803" w:rsidRPr="004E2803" w:rsidSect="00BC3A95">
      <w:headerReference w:type="default" r:id="rId10"/>
      <w:headerReference w:type="first" r:id="rId11"/>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0CE" w:rsidRDefault="00BC10CE" w:rsidP="00BC3A95">
      <w:r>
        <w:separator/>
      </w:r>
    </w:p>
  </w:endnote>
  <w:endnote w:type="continuationSeparator" w:id="0">
    <w:p w:rsidR="00BC10CE" w:rsidRDefault="00BC10CE" w:rsidP="00BC3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0CE" w:rsidRDefault="00BC10CE" w:rsidP="00BC3A95">
      <w:r>
        <w:separator/>
      </w:r>
    </w:p>
  </w:footnote>
  <w:footnote w:type="continuationSeparator" w:id="0">
    <w:p w:rsidR="00BC10CE" w:rsidRDefault="00BC10CE" w:rsidP="00BC3A95">
      <w:r>
        <w:continuationSeparator/>
      </w:r>
    </w:p>
  </w:footnote>
  <w:footnote w:id="1">
    <w:p w:rsidR="007A0306" w:rsidRPr="007A0306" w:rsidRDefault="007A0306" w:rsidP="007A0306">
      <w:pPr>
        <w:spacing w:line="240" w:lineRule="atLeast"/>
        <w:rPr>
          <w:rFonts w:eastAsia="Times New Roman"/>
        </w:rPr>
      </w:pPr>
      <w:r w:rsidRPr="007A0306">
        <w:rPr>
          <w:rStyle w:val="FootnoteReference"/>
        </w:rPr>
        <w:footnoteRef/>
      </w:r>
      <w:r w:rsidRPr="007A0306">
        <w:t xml:space="preserve"> </w:t>
      </w:r>
      <w:r w:rsidRPr="007A0306">
        <w:rPr>
          <w:rStyle w:val="f14sb1"/>
          <w:rFonts w:eastAsia="Times New Roman"/>
          <w:sz w:val="20"/>
          <w:szCs w:val="20"/>
        </w:rPr>
        <w:t>1 </w:t>
      </w:r>
    </w:p>
    <w:p w:rsidR="007A0306" w:rsidRPr="007A0306" w:rsidRDefault="007A0306" w:rsidP="007A0306">
      <w:pPr>
        <w:spacing w:line="280" w:lineRule="atLeast"/>
        <w:rPr>
          <w:rFonts w:eastAsia="Times New Roman"/>
        </w:rPr>
      </w:pPr>
      <w:r w:rsidRPr="007A0306">
        <w:rPr>
          <w:rStyle w:val="sbir1"/>
          <w:rFonts w:eastAsia="Times New Roman"/>
          <w:color w:val="auto"/>
        </w:rPr>
        <w:t>Clear desk and clear screen policy</w:t>
      </w:r>
    </w:p>
    <w:p w:rsidR="007A0306" w:rsidRPr="007A0306" w:rsidRDefault="007A0306" w:rsidP="007A0306">
      <w:pPr>
        <w:spacing w:line="240" w:lineRule="atLeast"/>
        <w:rPr>
          <w:rFonts w:ascii="Tahoma" w:eastAsia="Times New Roman" w:hAnsi="Tahoma" w:cs="Tahoma"/>
        </w:rPr>
      </w:pPr>
      <w:r w:rsidRPr="007A0306">
        <w:rPr>
          <w:rStyle w:val="f101"/>
          <w:rFonts w:ascii="Tahoma" w:eastAsia="Times New Roman" w:hAnsi="Tahoma" w:cs="Tahoma"/>
        </w:rPr>
        <w:t>You should take reasonable measures to prevent unauthorised access to confidential information. A clear desk and clear screen policy is one way to achieve this. The exact requirements of a clear desk and clear screen policy may vary from business to business, but this template policy contains example minimum requirements.</w:t>
      </w:r>
    </w:p>
    <w:p w:rsidR="007A0306" w:rsidRPr="007A0306" w:rsidRDefault="007A0306" w:rsidP="007A0306">
      <w:pPr>
        <w:spacing w:line="240" w:lineRule="atLeast"/>
        <w:rPr>
          <w:rFonts w:ascii="Tahoma" w:eastAsia="Times New Roman" w:hAnsi="Tahoma" w:cs="Tahoma"/>
        </w:rPr>
      </w:pPr>
      <w:r w:rsidRPr="007A0306">
        <w:rPr>
          <w:rStyle w:val="f101"/>
          <w:rFonts w:ascii="Tahoma" w:eastAsia="Times New Roman" w:hAnsi="Tahoma" w:cs="Tahoma"/>
        </w:rPr>
        <w:t>You may also wish to put in place other related policies and procedures, including:</w:t>
      </w:r>
    </w:p>
    <w:p w:rsidR="007A0306" w:rsidRPr="007A0306" w:rsidRDefault="007A0306" w:rsidP="007A0306">
      <w:pPr>
        <w:spacing w:line="240" w:lineRule="atLeast"/>
        <w:ind w:hanging="416"/>
        <w:rPr>
          <w:rFonts w:ascii="Tahoma" w:eastAsia="Times New Roman" w:hAnsi="Tahoma" w:cs="Tahoma"/>
        </w:rPr>
      </w:pPr>
      <w:r w:rsidRPr="007A0306">
        <w:rPr>
          <w:rStyle w:val="s1"/>
          <w:rFonts w:ascii="Tahoma" w:eastAsia="Times New Roman" w:hAnsi="Tahoma" w:cs="Tahoma"/>
          <w:sz w:val="20"/>
          <w:szCs w:val="20"/>
        </w:rPr>
        <w:t xml:space="preserve">        • Password policy</w:t>
      </w:r>
    </w:p>
    <w:p w:rsidR="007A0306" w:rsidRPr="007A0306" w:rsidRDefault="007A0306" w:rsidP="007A0306">
      <w:pPr>
        <w:spacing w:line="240" w:lineRule="atLeast"/>
        <w:ind w:hanging="416"/>
        <w:rPr>
          <w:rFonts w:ascii="Tahoma" w:eastAsia="Times New Roman" w:hAnsi="Tahoma" w:cs="Tahoma"/>
        </w:rPr>
      </w:pPr>
      <w:r w:rsidRPr="007A0306">
        <w:rPr>
          <w:rStyle w:val="s1"/>
          <w:rFonts w:ascii="Tahoma" w:eastAsia="Times New Roman" w:hAnsi="Tahoma" w:cs="Tahoma"/>
          <w:sz w:val="20"/>
          <w:szCs w:val="20"/>
        </w:rPr>
        <w:t xml:space="preserve">        • Remote working and removable media policy</w:t>
      </w:r>
    </w:p>
    <w:p w:rsidR="007A0306" w:rsidRPr="007A0306" w:rsidRDefault="007A0306" w:rsidP="007A0306">
      <w:pPr>
        <w:spacing w:line="240" w:lineRule="atLeast"/>
        <w:ind w:hanging="416"/>
        <w:rPr>
          <w:rFonts w:ascii="Tahoma" w:eastAsia="Times New Roman" w:hAnsi="Tahoma" w:cs="Tahoma"/>
        </w:rPr>
      </w:pPr>
      <w:r w:rsidRPr="007A0306">
        <w:rPr>
          <w:rStyle w:val="s1"/>
          <w:rFonts w:ascii="Tahoma" w:eastAsia="Times New Roman" w:hAnsi="Tahoma" w:cs="Tahoma"/>
          <w:sz w:val="20"/>
          <w:szCs w:val="20"/>
        </w:rPr>
        <w:t xml:space="preserve">        • Bring your own device (BYOD) policy</w:t>
      </w:r>
    </w:p>
    <w:p w:rsidR="007A0306" w:rsidRPr="007A0306" w:rsidRDefault="007A0306" w:rsidP="007A0306">
      <w:pPr>
        <w:spacing w:line="240" w:lineRule="atLeast"/>
        <w:rPr>
          <w:rFonts w:ascii="Tahoma" w:eastAsia="Times New Roman" w:hAnsi="Tahoma" w:cs="Tahoma"/>
        </w:rPr>
      </w:pPr>
      <w:r w:rsidRPr="007A0306">
        <w:rPr>
          <w:rStyle w:val="f101"/>
          <w:rFonts w:ascii="Tahoma" w:eastAsia="Times New Roman" w:hAnsi="Tahoma" w:cs="Tahoma"/>
        </w:rPr>
        <w:t xml:space="preserve">There is no point in having a clear desk and clear screen policy if staff do not have sufficient secure storage facilities for confidential documents. If too much paperwork is being stored, you may wish to review your </w:t>
      </w:r>
      <w:r w:rsidRPr="007A0306">
        <w:rPr>
          <w:rStyle w:val="s1"/>
          <w:rFonts w:ascii="Tahoma" w:eastAsia="Times New Roman" w:hAnsi="Tahoma" w:cs="Tahoma"/>
          <w:sz w:val="20"/>
          <w:szCs w:val="20"/>
        </w:rPr>
        <w:t>Data retention guidelines</w:t>
      </w:r>
      <w:r w:rsidRPr="007A0306">
        <w:rPr>
          <w:rStyle w:val="f101"/>
          <w:rFonts w:ascii="Tahoma" w:eastAsia="Times New Roman" w:hAnsi="Tahoma" w:cs="Tahoma"/>
        </w:rPr>
        <w:t xml:space="preserve"> and/or provide guidelines to staff on reducing paperwork, eg see Template: </w:t>
      </w:r>
      <w:r w:rsidRPr="007A0306">
        <w:rPr>
          <w:rStyle w:val="s1"/>
          <w:rFonts w:ascii="Tahoma" w:eastAsia="Times New Roman" w:hAnsi="Tahoma" w:cs="Tahoma"/>
          <w:sz w:val="20"/>
          <w:szCs w:val="20"/>
        </w:rPr>
        <w:t>File thinning example</w:t>
      </w:r>
      <w:r w:rsidRPr="007A0306">
        <w:rPr>
          <w:rStyle w:val="f101"/>
          <w:rFonts w:ascii="Tahoma" w:eastAsia="Times New Roman" w:hAnsi="Tahoma" w:cs="Tahoma"/>
        </w:rPr>
        <w:t>.</w:t>
      </w:r>
    </w:p>
    <w:p w:rsidR="007A0306" w:rsidRPr="007A0306" w:rsidRDefault="007A0306" w:rsidP="007A0306">
      <w:pPr>
        <w:spacing w:line="240" w:lineRule="atLeast"/>
        <w:rPr>
          <w:rFonts w:ascii="Tahoma" w:eastAsia="Times New Roman" w:hAnsi="Tahoma" w:cs="Tahoma"/>
        </w:rPr>
      </w:pPr>
      <w:r w:rsidRPr="007A0306">
        <w:rPr>
          <w:rStyle w:val="f101"/>
          <w:rFonts w:ascii="Tahoma" w:eastAsia="Times New Roman" w:hAnsi="Tahoma" w:cs="Tahoma"/>
        </w:rPr>
        <w:t>If you do not have shredding facilities in your office, make sure you have dedicated secure bins for confidential waste to be collected by a reputable waste disposal company.</w:t>
      </w:r>
    </w:p>
    <w:p w:rsidR="007A0306" w:rsidRPr="007A0306" w:rsidRDefault="007A0306" w:rsidP="007A0306">
      <w:pPr>
        <w:spacing w:line="240" w:lineRule="atLeast"/>
        <w:rPr>
          <w:rFonts w:ascii="Tahoma" w:eastAsia="Times New Roman" w:hAnsi="Tahoma" w:cs="Tahoma"/>
        </w:rPr>
      </w:pPr>
      <w:r w:rsidRPr="007A0306">
        <w:rPr>
          <w:rStyle w:val="s1"/>
          <w:rFonts w:ascii="Tahoma" w:eastAsia="Times New Roman" w:hAnsi="Tahoma" w:cs="Tahoma"/>
          <w:sz w:val="20"/>
          <w:szCs w:val="20"/>
          <w:shd w:val="clear" w:color="auto" w:fill="C0FFC0"/>
        </w:rPr>
        <w:t>Data retention guidelinesFile thinning examplePassword policyRemote working and removable media policyBring your own device (BYOD) policy</w:t>
      </w:r>
    </w:p>
    <w:p w:rsidR="007A0306" w:rsidRPr="007A0306" w:rsidRDefault="007A0306">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A95" w:rsidRDefault="00BC3A95">
    <w:pPr>
      <w:pStyle w:val="Header"/>
    </w:pPr>
    <w:r>
      <w:rPr>
        <w:noProof/>
        <w:lang w:val="en-GB" w:eastAsia="en-GB"/>
      </w:rPr>
      <w:drawing>
        <wp:anchor distT="0" distB="0" distL="114300" distR="114300" simplePos="0" relativeHeight="251659264" behindDoc="0" locked="0" layoutInCell="1" allowOverlap="1" wp14:anchorId="1ED3DF5E" wp14:editId="412CE67A">
          <wp:simplePos x="0" y="0"/>
          <wp:positionH relativeFrom="column">
            <wp:posOffset>-1143000</wp:posOffset>
          </wp:positionH>
          <wp:positionV relativeFrom="paragraph">
            <wp:posOffset>-448945</wp:posOffset>
          </wp:positionV>
          <wp:extent cx="7559675" cy="497205"/>
          <wp:effectExtent l="0" t="0" r="9525" b="10795"/>
          <wp:wrapThrough wrapText="bothSides">
            <wp:wrapPolygon edited="0">
              <wp:start x="0" y="0"/>
              <wp:lineTo x="0" y="20966"/>
              <wp:lineTo x="21555" y="20966"/>
              <wp:lineTo x="21555" y="0"/>
              <wp:lineTo x="0" y="0"/>
            </wp:wrapPolygon>
          </wp:wrapThrough>
          <wp:docPr id="4" name="Picture 4" descr="Macintosh HD:Users:robynwillard:Documents:Leaflets - Brochures - Invites:Professions:Solicitors:2014:Solicitors Report - Nov14:jpegs: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ynwillard:Documents:Leaflets - Brochures - Invites:Professions:Solicitors:2014:Solicitors Report - Nov14:jpegs:Middle.jpg"/>
                  <pic:cNvPicPr>
                    <a:picLocks noChangeAspect="1" noChangeArrowheads="1"/>
                  </pic:cNvPicPr>
                </pic:nvPicPr>
                <pic:blipFill>
                  <a:blip r:embed="rId1">
                    <a:extLst>
                      <a:ext uri="{28A0092B-C50C-407E-A947-70E740481C1C}">
                        <a14:useLocalDpi xmlns:a14="http://schemas.microsoft.com/office/drawing/2010/main" val="0"/>
                      </a:ext>
                    </a:extLst>
                  </a:blip>
                  <a:srcRect b="95352"/>
                  <a:stretch>
                    <a:fillRect/>
                  </a:stretch>
                </pic:blipFill>
                <pic:spPr bwMode="auto">
                  <a:xfrm>
                    <a:off x="0" y="0"/>
                    <a:ext cx="7559675" cy="497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A95" w:rsidRDefault="00BC3A95">
    <w:pPr>
      <w:pStyle w:val="Header"/>
    </w:pPr>
    <w:r>
      <w:rPr>
        <w:noProof/>
        <w:lang w:val="en-GB" w:eastAsia="en-GB"/>
      </w:rPr>
      <w:drawing>
        <wp:anchor distT="0" distB="0" distL="114300" distR="114300" simplePos="0" relativeHeight="251658240" behindDoc="0" locked="0" layoutInCell="1" allowOverlap="1" wp14:anchorId="72929B2D" wp14:editId="7D580AC6">
          <wp:simplePos x="0" y="0"/>
          <wp:positionH relativeFrom="column">
            <wp:posOffset>-1143000</wp:posOffset>
          </wp:positionH>
          <wp:positionV relativeFrom="paragraph">
            <wp:posOffset>-449580</wp:posOffset>
          </wp:positionV>
          <wp:extent cx="7591140" cy="10744200"/>
          <wp:effectExtent l="0" t="0" r="3810" b="0"/>
          <wp:wrapNone/>
          <wp:docPr id="3" name="Picture 3" descr="Macintosh HD:Users:robynwillard:Desktop: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ynwillard:Desktop:FRONT 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14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A95"/>
    <w:rsid w:val="001572F9"/>
    <w:rsid w:val="004E2803"/>
    <w:rsid w:val="0074271D"/>
    <w:rsid w:val="007A0306"/>
    <w:rsid w:val="00BC10CE"/>
    <w:rsid w:val="00BC3A95"/>
    <w:rsid w:val="00CA4FBC"/>
    <w:rsid w:val="00ED58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A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A95"/>
    <w:rPr>
      <w:rFonts w:ascii="Lucida Grande" w:hAnsi="Lucida Grande" w:cs="Lucida Grande"/>
      <w:sz w:val="18"/>
      <w:szCs w:val="18"/>
    </w:rPr>
  </w:style>
  <w:style w:type="paragraph" w:styleId="Header">
    <w:name w:val="header"/>
    <w:basedOn w:val="Normal"/>
    <w:link w:val="HeaderChar"/>
    <w:uiPriority w:val="99"/>
    <w:unhideWhenUsed/>
    <w:rsid w:val="00BC3A95"/>
    <w:pPr>
      <w:tabs>
        <w:tab w:val="center" w:pos="4320"/>
        <w:tab w:val="right" w:pos="8640"/>
      </w:tabs>
    </w:pPr>
  </w:style>
  <w:style w:type="character" w:customStyle="1" w:styleId="HeaderChar">
    <w:name w:val="Header Char"/>
    <w:basedOn w:val="DefaultParagraphFont"/>
    <w:link w:val="Header"/>
    <w:uiPriority w:val="99"/>
    <w:rsid w:val="00BC3A95"/>
  </w:style>
  <w:style w:type="paragraph" w:styleId="Footer">
    <w:name w:val="footer"/>
    <w:basedOn w:val="Normal"/>
    <w:link w:val="FooterChar"/>
    <w:uiPriority w:val="99"/>
    <w:unhideWhenUsed/>
    <w:rsid w:val="00BC3A95"/>
    <w:pPr>
      <w:tabs>
        <w:tab w:val="center" w:pos="4320"/>
        <w:tab w:val="right" w:pos="8640"/>
      </w:tabs>
    </w:pPr>
  </w:style>
  <w:style w:type="character" w:customStyle="1" w:styleId="FooterChar">
    <w:name w:val="Footer Char"/>
    <w:basedOn w:val="DefaultParagraphFont"/>
    <w:link w:val="Footer"/>
    <w:uiPriority w:val="99"/>
    <w:rsid w:val="00BC3A95"/>
  </w:style>
  <w:style w:type="character" w:customStyle="1" w:styleId="f14sb1">
    <w:name w:val="f14sb1"/>
    <w:basedOn w:val="DefaultParagraphFont"/>
    <w:rsid w:val="007A0306"/>
    <w:rPr>
      <w:rFonts w:ascii="Arial" w:hAnsi="Arial" w:cs="Arial" w:hint="default"/>
      <w:b/>
      <w:bCs/>
      <w:sz w:val="28"/>
      <w:szCs w:val="28"/>
    </w:rPr>
  </w:style>
  <w:style w:type="character" w:customStyle="1" w:styleId="s1">
    <w:name w:val="s1"/>
    <w:basedOn w:val="DefaultParagraphFont"/>
    <w:rsid w:val="007A0306"/>
    <w:rPr>
      <w:rFonts w:ascii="Arial" w:hAnsi="Arial" w:cs="Arial" w:hint="default"/>
    </w:rPr>
  </w:style>
  <w:style w:type="paragraph" w:styleId="FootnoteText">
    <w:name w:val="footnote text"/>
    <w:basedOn w:val="Normal"/>
    <w:link w:val="FootnoteTextChar"/>
    <w:uiPriority w:val="99"/>
    <w:semiHidden/>
    <w:unhideWhenUsed/>
    <w:rsid w:val="007A0306"/>
    <w:rPr>
      <w:sz w:val="20"/>
      <w:szCs w:val="20"/>
    </w:rPr>
  </w:style>
  <w:style w:type="character" w:customStyle="1" w:styleId="FootnoteTextChar">
    <w:name w:val="Footnote Text Char"/>
    <w:basedOn w:val="DefaultParagraphFont"/>
    <w:link w:val="FootnoteText"/>
    <w:uiPriority w:val="99"/>
    <w:semiHidden/>
    <w:rsid w:val="007A0306"/>
    <w:rPr>
      <w:sz w:val="20"/>
      <w:szCs w:val="20"/>
    </w:rPr>
  </w:style>
  <w:style w:type="character" w:styleId="FootnoteReference">
    <w:name w:val="footnote reference"/>
    <w:basedOn w:val="DefaultParagraphFont"/>
    <w:uiPriority w:val="99"/>
    <w:semiHidden/>
    <w:unhideWhenUsed/>
    <w:rsid w:val="007A0306"/>
    <w:rPr>
      <w:vertAlign w:val="superscript"/>
    </w:rPr>
  </w:style>
  <w:style w:type="character" w:customStyle="1" w:styleId="sbir1">
    <w:name w:val="sbir1"/>
    <w:basedOn w:val="DefaultParagraphFont"/>
    <w:rsid w:val="007A0306"/>
    <w:rPr>
      <w:rFonts w:ascii="Arial" w:hAnsi="Arial" w:cs="Arial" w:hint="default"/>
      <w:b/>
      <w:bCs/>
      <w:i/>
      <w:iCs/>
      <w:color w:val="FF0000"/>
    </w:rPr>
  </w:style>
  <w:style w:type="character" w:customStyle="1" w:styleId="f101">
    <w:name w:val="f101"/>
    <w:basedOn w:val="DefaultParagraphFont"/>
    <w:rsid w:val="007A0306"/>
    <w:rPr>
      <w:sz w:val="20"/>
      <w:szCs w:val="20"/>
    </w:rPr>
  </w:style>
  <w:style w:type="character" w:styleId="Hyperlink">
    <w:name w:val="Hyperlink"/>
    <w:basedOn w:val="DefaultParagraphFont"/>
    <w:uiPriority w:val="99"/>
    <w:semiHidden/>
    <w:unhideWhenUsed/>
    <w:rsid w:val="00ED589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A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A95"/>
    <w:rPr>
      <w:rFonts w:ascii="Lucida Grande" w:hAnsi="Lucida Grande" w:cs="Lucida Grande"/>
      <w:sz w:val="18"/>
      <w:szCs w:val="18"/>
    </w:rPr>
  </w:style>
  <w:style w:type="paragraph" w:styleId="Header">
    <w:name w:val="header"/>
    <w:basedOn w:val="Normal"/>
    <w:link w:val="HeaderChar"/>
    <w:uiPriority w:val="99"/>
    <w:unhideWhenUsed/>
    <w:rsid w:val="00BC3A95"/>
    <w:pPr>
      <w:tabs>
        <w:tab w:val="center" w:pos="4320"/>
        <w:tab w:val="right" w:pos="8640"/>
      </w:tabs>
    </w:pPr>
  </w:style>
  <w:style w:type="character" w:customStyle="1" w:styleId="HeaderChar">
    <w:name w:val="Header Char"/>
    <w:basedOn w:val="DefaultParagraphFont"/>
    <w:link w:val="Header"/>
    <w:uiPriority w:val="99"/>
    <w:rsid w:val="00BC3A95"/>
  </w:style>
  <w:style w:type="paragraph" w:styleId="Footer">
    <w:name w:val="footer"/>
    <w:basedOn w:val="Normal"/>
    <w:link w:val="FooterChar"/>
    <w:uiPriority w:val="99"/>
    <w:unhideWhenUsed/>
    <w:rsid w:val="00BC3A95"/>
    <w:pPr>
      <w:tabs>
        <w:tab w:val="center" w:pos="4320"/>
        <w:tab w:val="right" w:pos="8640"/>
      </w:tabs>
    </w:pPr>
  </w:style>
  <w:style w:type="character" w:customStyle="1" w:styleId="FooterChar">
    <w:name w:val="Footer Char"/>
    <w:basedOn w:val="DefaultParagraphFont"/>
    <w:link w:val="Footer"/>
    <w:uiPriority w:val="99"/>
    <w:rsid w:val="00BC3A95"/>
  </w:style>
  <w:style w:type="character" w:customStyle="1" w:styleId="f14sb1">
    <w:name w:val="f14sb1"/>
    <w:basedOn w:val="DefaultParagraphFont"/>
    <w:rsid w:val="007A0306"/>
    <w:rPr>
      <w:rFonts w:ascii="Arial" w:hAnsi="Arial" w:cs="Arial" w:hint="default"/>
      <w:b/>
      <w:bCs/>
      <w:sz w:val="28"/>
      <w:szCs w:val="28"/>
    </w:rPr>
  </w:style>
  <w:style w:type="character" w:customStyle="1" w:styleId="s1">
    <w:name w:val="s1"/>
    <w:basedOn w:val="DefaultParagraphFont"/>
    <w:rsid w:val="007A0306"/>
    <w:rPr>
      <w:rFonts w:ascii="Arial" w:hAnsi="Arial" w:cs="Arial" w:hint="default"/>
    </w:rPr>
  </w:style>
  <w:style w:type="paragraph" w:styleId="FootnoteText">
    <w:name w:val="footnote text"/>
    <w:basedOn w:val="Normal"/>
    <w:link w:val="FootnoteTextChar"/>
    <w:uiPriority w:val="99"/>
    <w:semiHidden/>
    <w:unhideWhenUsed/>
    <w:rsid w:val="007A0306"/>
    <w:rPr>
      <w:sz w:val="20"/>
      <w:szCs w:val="20"/>
    </w:rPr>
  </w:style>
  <w:style w:type="character" w:customStyle="1" w:styleId="FootnoteTextChar">
    <w:name w:val="Footnote Text Char"/>
    <w:basedOn w:val="DefaultParagraphFont"/>
    <w:link w:val="FootnoteText"/>
    <w:uiPriority w:val="99"/>
    <w:semiHidden/>
    <w:rsid w:val="007A0306"/>
    <w:rPr>
      <w:sz w:val="20"/>
      <w:szCs w:val="20"/>
    </w:rPr>
  </w:style>
  <w:style w:type="character" w:styleId="FootnoteReference">
    <w:name w:val="footnote reference"/>
    <w:basedOn w:val="DefaultParagraphFont"/>
    <w:uiPriority w:val="99"/>
    <w:semiHidden/>
    <w:unhideWhenUsed/>
    <w:rsid w:val="007A0306"/>
    <w:rPr>
      <w:vertAlign w:val="superscript"/>
    </w:rPr>
  </w:style>
  <w:style w:type="character" w:customStyle="1" w:styleId="sbir1">
    <w:name w:val="sbir1"/>
    <w:basedOn w:val="DefaultParagraphFont"/>
    <w:rsid w:val="007A0306"/>
    <w:rPr>
      <w:rFonts w:ascii="Arial" w:hAnsi="Arial" w:cs="Arial" w:hint="default"/>
      <w:b/>
      <w:bCs/>
      <w:i/>
      <w:iCs/>
      <w:color w:val="FF0000"/>
    </w:rPr>
  </w:style>
  <w:style w:type="character" w:customStyle="1" w:styleId="f101">
    <w:name w:val="f101"/>
    <w:basedOn w:val="DefaultParagraphFont"/>
    <w:rsid w:val="007A0306"/>
    <w:rPr>
      <w:sz w:val="20"/>
      <w:szCs w:val="20"/>
    </w:rPr>
  </w:style>
  <w:style w:type="character" w:styleId="Hyperlink">
    <w:name w:val="Hyperlink"/>
    <w:basedOn w:val="DefaultParagraphFont"/>
    <w:uiPriority w:val="99"/>
    <w:semiHidden/>
    <w:unhideWhenUsed/>
    <w:rsid w:val="00ED58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xisnexis.com/uk/lexispsl/practicecompliance/hom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7DD02-7C34-423A-8A4D-273F43D64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479</Words>
  <Characters>2731</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Lockton</Company>
  <LinksUpToDate>false</LinksUpToDate>
  <CharactersWithSpaces>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Willard</dc:creator>
  <cp:lastModifiedBy>cmm</cp:lastModifiedBy>
  <cp:revision>2</cp:revision>
  <dcterms:created xsi:type="dcterms:W3CDTF">2016-08-19T10:46:00Z</dcterms:created>
  <dcterms:modified xsi:type="dcterms:W3CDTF">2016-08-19T10:46:00Z</dcterms:modified>
</cp:coreProperties>
</file>